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46835" w14:textId="4843F15D" w:rsidR="00524D56" w:rsidRPr="005C7597" w:rsidRDefault="00524D56" w:rsidP="006B3CE4">
      <w:pPr>
        <w:tabs>
          <w:tab w:val="center" w:pos="4536"/>
          <w:tab w:val="right" w:pos="8280"/>
          <w:tab w:val="right" w:pos="9639"/>
        </w:tabs>
        <w:spacing w:line="276" w:lineRule="auto"/>
        <w:ind w:right="2"/>
        <w:jc w:val="both"/>
        <w:rPr>
          <w:rFonts w:ascii="Arial" w:eastAsia="Batang" w:hAnsi="Arial" w:cs="Arial"/>
          <w:b/>
          <w:bCs/>
          <w:sz w:val="24"/>
        </w:rPr>
      </w:pPr>
      <w:bookmarkStart w:id="0" w:name="_GoBack"/>
      <w:bookmarkEnd w:id="0"/>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A868B8">
        <w:rPr>
          <w:rFonts w:ascii="Arial" w:hAnsi="Arial" w:cs="Arial"/>
          <w:b/>
          <w:bCs/>
          <w:sz w:val="24"/>
        </w:rPr>
        <w:t>6</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932284">
        <w:rPr>
          <w:rFonts w:ascii="Arial" w:hAnsi="Arial" w:cs="Arial"/>
          <w:b/>
          <w:bCs/>
          <w:sz w:val="24"/>
        </w:rPr>
        <w:t>2</w:t>
      </w:r>
      <w:r w:rsidR="00A868B8">
        <w:rPr>
          <w:rFonts w:ascii="Arial" w:hAnsi="Arial" w:cs="Arial"/>
          <w:b/>
          <w:bCs/>
          <w:sz w:val="24"/>
        </w:rPr>
        <w:t>4</w:t>
      </w:r>
      <w:r w:rsidR="00B62A1C">
        <w:rPr>
          <w:rFonts w:ascii="Arial" w:hAnsi="Arial" w:cs="Arial"/>
          <w:b/>
          <w:bCs/>
          <w:sz w:val="24"/>
        </w:rPr>
        <w:t>00728</w:t>
      </w:r>
    </w:p>
    <w:p w14:paraId="6D3EAF1D" w14:textId="229E81A3" w:rsidR="00A968BE" w:rsidRDefault="00A868B8" w:rsidP="006B3CE4">
      <w:pPr>
        <w:tabs>
          <w:tab w:val="center" w:pos="4536"/>
          <w:tab w:val="right" w:pos="9072"/>
        </w:tabs>
        <w:spacing w:line="276" w:lineRule="auto"/>
        <w:jc w:val="both"/>
        <w:rPr>
          <w:rFonts w:ascii="Arial" w:eastAsia="MS Mincho" w:hAnsi="Arial" w:cs="Arial"/>
          <w:b/>
          <w:bCs/>
          <w:sz w:val="24"/>
          <w:lang w:eastAsia="ja-JP"/>
        </w:rPr>
      </w:pPr>
      <w:r>
        <w:rPr>
          <w:rFonts w:ascii="Arial" w:eastAsia="MS Mincho" w:hAnsi="Arial" w:cs="Arial"/>
          <w:b/>
          <w:bCs/>
          <w:sz w:val="24"/>
          <w:lang w:eastAsia="ja-JP"/>
        </w:rPr>
        <w:t>Athens</w:t>
      </w:r>
      <w:r w:rsidR="00B556C2" w:rsidRPr="002F0757">
        <w:rPr>
          <w:rFonts w:ascii="Arial" w:eastAsia="MS Mincho" w:hAnsi="Arial" w:cs="Arial"/>
          <w:b/>
          <w:bCs/>
          <w:sz w:val="24"/>
          <w:lang w:eastAsia="ja-JP"/>
        </w:rPr>
        <w:t xml:space="preserve">, </w:t>
      </w:r>
      <w:r>
        <w:rPr>
          <w:rFonts w:ascii="Arial" w:eastAsia="MS Mincho" w:hAnsi="Arial" w:cs="Arial"/>
          <w:b/>
          <w:bCs/>
          <w:sz w:val="24"/>
          <w:lang w:eastAsia="ja-JP"/>
        </w:rPr>
        <w:t>Greece</w:t>
      </w:r>
      <w:r w:rsidR="00B556C2" w:rsidRPr="005C7597">
        <w:rPr>
          <w:rFonts w:ascii="Arial" w:eastAsia="MS Mincho" w:hAnsi="Arial" w:cs="Arial"/>
          <w:b/>
          <w:bCs/>
          <w:sz w:val="24"/>
          <w:lang w:eastAsia="ja-JP"/>
        </w:rPr>
        <w:t xml:space="preserve">, </w:t>
      </w:r>
      <w:r w:rsidR="00627DE4">
        <w:rPr>
          <w:rFonts w:ascii="Arial" w:hAnsi="Arial" w:cs="Arial"/>
          <w:b/>
          <w:bCs/>
          <w:sz w:val="24"/>
        </w:rPr>
        <w:t>February</w:t>
      </w:r>
      <w:r w:rsidR="00FA177E">
        <w:rPr>
          <w:rFonts w:ascii="Arial" w:hAnsi="Arial" w:cs="Arial"/>
          <w:b/>
          <w:bCs/>
          <w:sz w:val="24"/>
        </w:rPr>
        <w:t xml:space="preserve"> </w:t>
      </w:r>
      <w:r w:rsidR="00EE1892">
        <w:rPr>
          <w:rFonts w:ascii="Arial" w:hAnsi="Arial" w:cs="Arial"/>
          <w:b/>
          <w:bCs/>
          <w:sz w:val="24"/>
        </w:rPr>
        <w:t>2</w:t>
      </w:r>
      <w:r w:rsidR="00627DE4">
        <w:rPr>
          <w:rFonts w:ascii="Arial" w:hAnsi="Arial" w:cs="Arial"/>
          <w:b/>
          <w:bCs/>
          <w:sz w:val="24"/>
        </w:rPr>
        <w:t>6</w:t>
      </w:r>
      <w:r w:rsidR="00627DE4">
        <w:rPr>
          <w:rFonts w:ascii="Arial" w:hAnsi="Arial" w:cs="Arial"/>
          <w:b/>
          <w:bCs/>
          <w:sz w:val="24"/>
          <w:vertAlign w:val="superscript"/>
        </w:rPr>
        <w:t>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sidR="00627DE4">
        <w:rPr>
          <w:rFonts w:ascii="Arial" w:eastAsia="MS Mincho" w:hAnsi="Arial" w:cs="Arial"/>
          <w:b/>
          <w:bCs/>
          <w:sz w:val="24"/>
          <w:lang w:eastAsia="ja-JP"/>
        </w:rPr>
        <w:t>March</w:t>
      </w:r>
      <w:r w:rsidR="00DF133D">
        <w:rPr>
          <w:rFonts w:ascii="Arial" w:eastAsia="MS Mincho" w:hAnsi="Arial" w:cs="Arial"/>
          <w:b/>
          <w:bCs/>
          <w:sz w:val="24"/>
          <w:lang w:eastAsia="ja-JP"/>
        </w:rPr>
        <w:t xml:space="preserve"> </w:t>
      </w:r>
      <w:r w:rsidR="00627DE4">
        <w:rPr>
          <w:rFonts w:ascii="Arial" w:eastAsia="MS Mincho" w:hAnsi="Arial" w:cs="Arial"/>
          <w:b/>
          <w:bCs/>
          <w:sz w:val="24"/>
          <w:lang w:eastAsia="ja-JP"/>
        </w:rPr>
        <w:t>1</w:t>
      </w:r>
      <w:r w:rsidR="00627DE4">
        <w:rPr>
          <w:rFonts w:ascii="Arial" w:eastAsia="MS Mincho" w:hAnsi="Arial" w:cs="Arial"/>
          <w:b/>
          <w:bCs/>
          <w:sz w:val="24"/>
          <w:vertAlign w:val="superscript"/>
          <w:lang w:eastAsia="ja-JP"/>
        </w:rPr>
        <w:t>st</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w:t>
      </w:r>
      <w:r w:rsidR="00627DE4">
        <w:rPr>
          <w:rFonts w:ascii="Arial" w:eastAsia="MS Mincho" w:hAnsi="Arial" w:cs="Arial"/>
          <w:b/>
          <w:bCs/>
          <w:sz w:val="24"/>
          <w:lang w:eastAsia="ja-JP"/>
        </w:rPr>
        <w:t>4</w:t>
      </w:r>
    </w:p>
    <w:p w14:paraId="18D0E11A" w14:textId="77777777" w:rsidR="00CE3813" w:rsidRPr="00082D37" w:rsidRDefault="00CE3813" w:rsidP="006B3CE4">
      <w:pPr>
        <w:tabs>
          <w:tab w:val="center" w:pos="4536"/>
          <w:tab w:val="right" w:pos="9072"/>
        </w:tabs>
        <w:spacing w:line="276" w:lineRule="auto"/>
        <w:jc w:val="both"/>
        <w:rPr>
          <w:rFonts w:ascii="Arial" w:hAnsi="Arial" w:cs="Arial"/>
          <w:b/>
          <w:bCs/>
          <w:sz w:val="24"/>
          <w:szCs w:val="24"/>
          <w:lang w:val="en-US"/>
        </w:rPr>
      </w:pPr>
    </w:p>
    <w:p w14:paraId="205855C6" w14:textId="71BA4B6E" w:rsidR="0072162A" w:rsidRPr="00082D37" w:rsidRDefault="0072162A" w:rsidP="006B3CE4">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D16CD">
        <w:rPr>
          <w:rFonts w:ascii="Arial" w:hAnsi="Arial"/>
          <w:sz w:val="24"/>
          <w:lang w:val="en-US" w:eastAsia="ko-KR"/>
        </w:rPr>
        <w:t>9</w:t>
      </w:r>
      <w:r w:rsidR="00D03251" w:rsidRPr="00082D37">
        <w:rPr>
          <w:rFonts w:ascii="Arial" w:hAnsi="Arial"/>
          <w:sz w:val="24"/>
          <w:lang w:val="en-US" w:eastAsia="ko-KR"/>
        </w:rPr>
        <w:t>.</w:t>
      </w:r>
      <w:r w:rsidR="00627DE4">
        <w:rPr>
          <w:rFonts w:ascii="Arial" w:hAnsi="Arial"/>
          <w:sz w:val="24"/>
          <w:lang w:val="en-US" w:eastAsia="ko-KR"/>
        </w:rPr>
        <w:t>2</w:t>
      </w:r>
      <w:r w:rsidR="005E05B0" w:rsidRPr="00082D37">
        <w:rPr>
          <w:rFonts w:ascii="Arial" w:hAnsi="Arial"/>
          <w:sz w:val="24"/>
          <w:lang w:val="en-US" w:eastAsia="ko-KR"/>
        </w:rPr>
        <w:t>.</w:t>
      </w:r>
      <w:r w:rsidR="004D16CD">
        <w:rPr>
          <w:rFonts w:ascii="Arial" w:hAnsi="Arial"/>
          <w:sz w:val="24"/>
          <w:lang w:val="en-US" w:eastAsia="ko-KR"/>
        </w:rPr>
        <w:t>2</w:t>
      </w:r>
    </w:p>
    <w:p w14:paraId="77DF50A9" w14:textId="77777777" w:rsidR="0072162A" w:rsidRPr="00082D37" w:rsidRDefault="0072162A" w:rsidP="006B3CE4">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D266B64" w14:textId="27827547" w:rsidR="0072162A" w:rsidRPr="00CB4D90" w:rsidRDefault="0072162A" w:rsidP="006B3CE4">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80651" w:rsidRPr="00F80651">
        <w:rPr>
          <w:rFonts w:ascii="Arial" w:hAnsi="Arial"/>
          <w:sz w:val="24"/>
          <w:lang w:val="en-US"/>
        </w:rPr>
        <w:t>Views on Rel-19 CSI enhancements</w:t>
      </w:r>
    </w:p>
    <w:p w14:paraId="55F2A8E1" w14:textId="77777777" w:rsidR="0072162A" w:rsidRPr="00082D37" w:rsidRDefault="0072162A" w:rsidP="006B3CE4">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59459980" w14:textId="77777777" w:rsidR="00EF533A" w:rsidRPr="00EF533A" w:rsidRDefault="00EF533A" w:rsidP="006B3CE4">
      <w:pPr>
        <w:pStyle w:val="Heading1"/>
        <w:numPr>
          <w:ilvl w:val="0"/>
          <w:numId w:val="0"/>
        </w:numPr>
        <w:spacing w:before="0" w:after="0" w:line="240" w:lineRule="auto"/>
        <w:ind w:left="792"/>
        <w:jc w:val="both"/>
        <w:rPr>
          <w:sz w:val="16"/>
          <w:szCs w:val="16"/>
          <w:lang w:val="en-US"/>
        </w:rPr>
      </w:pPr>
    </w:p>
    <w:p w14:paraId="5E1EB491" w14:textId="77777777" w:rsidR="005C36AB" w:rsidRDefault="005C36AB" w:rsidP="006B3CE4">
      <w:pPr>
        <w:pStyle w:val="Heading1"/>
        <w:spacing w:before="0" w:after="60"/>
        <w:jc w:val="both"/>
        <w:rPr>
          <w:lang w:val="en-US"/>
        </w:rPr>
      </w:pPr>
      <w:r>
        <w:rPr>
          <w:lang w:val="en-US"/>
        </w:rPr>
        <w:t>Introduction</w:t>
      </w:r>
    </w:p>
    <w:p w14:paraId="661AC946" w14:textId="195A045B" w:rsidR="001715EB" w:rsidRPr="004636FE" w:rsidRDefault="001715EB" w:rsidP="006B3CE4">
      <w:pPr>
        <w:pStyle w:val="0Maintext"/>
        <w:spacing w:after="60" w:afterAutospacing="0"/>
        <w:rPr>
          <w:lang w:val="en-US"/>
        </w:rPr>
      </w:pPr>
      <w:r w:rsidRPr="004636FE">
        <w:rPr>
          <w:lang w:val="en-US"/>
        </w:rPr>
        <w:t xml:space="preserve">The </w:t>
      </w:r>
      <w:r>
        <w:rPr>
          <w:lang w:val="en-US"/>
        </w:rPr>
        <w:t>Rel-</w:t>
      </w:r>
      <w:r w:rsidRPr="004636FE">
        <w:rPr>
          <w:lang w:val="en-US"/>
        </w:rPr>
        <w:t>1</w:t>
      </w:r>
      <w:r>
        <w:rPr>
          <w:lang w:val="en-US"/>
        </w:rPr>
        <w:t>9</w:t>
      </w:r>
      <w:r w:rsidRPr="004636FE">
        <w:rPr>
          <w:lang w:val="en-US"/>
        </w:rPr>
        <w:t xml:space="preserve"> WID [1] includes the following objectives regarding the CSI enhancements.</w:t>
      </w:r>
    </w:p>
    <w:tbl>
      <w:tblPr>
        <w:tblStyle w:val="TableGrid"/>
        <w:tblW w:w="0" w:type="auto"/>
        <w:tblLook w:val="04A0" w:firstRow="1" w:lastRow="0" w:firstColumn="1" w:lastColumn="0" w:noHBand="0" w:noVBand="1"/>
      </w:tblPr>
      <w:tblGrid>
        <w:gridCol w:w="9629"/>
      </w:tblGrid>
      <w:tr w:rsidR="001715EB" w:rsidRPr="004636FE" w14:paraId="06BD4F18" w14:textId="77777777" w:rsidTr="00425CD5">
        <w:tc>
          <w:tcPr>
            <w:tcW w:w="9629" w:type="dxa"/>
          </w:tcPr>
          <w:p w14:paraId="4A8194A5" w14:textId="77777777" w:rsidR="001715EB" w:rsidRPr="001715EB" w:rsidRDefault="001715EB" w:rsidP="00C27E7D">
            <w:pPr>
              <w:numPr>
                <w:ilvl w:val="0"/>
                <w:numId w:val="39"/>
              </w:numPr>
              <w:tabs>
                <w:tab w:val="left" w:pos="720"/>
              </w:tabs>
              <w:snapToGrid w:val="0"/>
              <w:jc w:val="both"/>
              <w:rPr>
                <w:rFonts w:eastAsia="Times New Roman"/>
                <w:sz w:val="20"/>
                <w:szCs w:val="24"/>
                <w:lang w:val="en-US"/>
              </w:rPr>
            </w:pPr>
            <w:bookmarkStart w:id="3" w:name="_Hlk146697700"/>
            <w:r w:rsidRPr="001715EB">
              <w:rPr>
                <w:rFonts w:eastAsia="Times New Roman"/>
                <w:sz w:val="20"/>
                <w:szCs w:val="24"/>
                <w:lang w:val="en-US"/>
              </w:rPr>
              <w:t>Specify CSI support for up to 128 CSI-RS ports, targeting FR1</w:t>
            </w:r>
          </w:p>
          <w:p w14:paraId="683051A2" w14:textId="77777777" w:rsidR="001715EB" w:rsidRPr="001715EB" w:rsidRDefault="001715EB" w:rsidP="00C27E7D">
            <w:pPr>
              <w:numPr>
                <w:ilvl w:val="1"/>
                <w:numId w:val="39"/>
              </w:numPr>
              <w:snapToGrid w:val="0"/>
              <w:jc w:val="both"/>
              <w:rPr>
                <w:rFonts w:eastAsia="Times New Roman"/>
                <w:sz w:val="20"/>
                <w:szCs w:val="24"/>
                <w:lang w:val="en-US"/>
              </w:rPr>
            </w:pPr>
            <w:r w:rsidRPr="001715EB">
              <w:rPr>
                <w:rFonts w:eastAsia="Times New Roman"/>
                <w:sz w:val="20"/>
                <w:szCs w:val="24"/>
                <w:lang w:val="en-US"/>
              </w:rPr>
              <w:t>Type-I codebook refinement supporting up to a total of 128 CSI-RS ports across all resources, assuming legacy CSI-RS resources (with up to 32 CSI-RS ports per resource), based on extension of legacy codebooks</w:t>
            </w:r>
          </w:p>
          <w:p w14:paraId="20B8AFEF" w14:textId="77777777" w:rsidR="001715EB" w:rsidRPr="001715EB" w:rsidRDefault="001715EB" w:rsidP="00C27E7D">
            <w:pPr>
              <w:numPr>
                <w:ilvl w:val="1"/>
                <w:numId w:val="39"/>
              </w:numPr>
              <w:snapToGrid w:val="0"/>
              <w:jc w:val="both"/>
              <w:rPr>
                <w:rFonts w:eastAsia="Times New Roman"/>
                <w:sz w:val="20"/>
                <w:szCs w:val="24"/>
                <w:lang w:val="en-US"/>
              </w:rPr>
            </w:pPr>
            <w:r w:rsidRPr="001715EB">
              <w:rPr>
                <w:rFonts w:eastAsia="Times New Roman"/>
                <w:sz w:val="20"/>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F1981E1" w14:textId="12453E34" w:rsidR="001715EB" w:rsidRPr="00476082" w:rsidRDefault="001715EB" w:rsidP="00C27E7D">
            <w:pPr>
              <w:numPr>
                <w:ilvl w:val="1"/>
                <w:numId w:val="39"/>
              </w:numPr>
              <w:snapToGrid w:val="0"/>
              <w:jc w:val="both"/>
              <w:rPr>
                <w:rFonts w:eastAsia="Times New Roman"/>
                <w:sz w:val="20"/>
                <w:szCs w:val="24"/>
                <w:lang w:val="en-US"/>
              </w:rPr>
            </w:pPr>
            <w:r w:rsidRPr="001715EB">
              <w:rPr>
                <w:rFonts w:eastAsia="Times New Roman"/>
                <w:sz w:val="20"/>
                <w:szCs w:val="24"/>
                <w:lang w:val="en-US"/>
              </w:rPr>
              <w:t>Extension of CRI(s)-based CSI reporting (CQI/PMI/RI calculated per CRI for ≥1 CRIs) for hybrid beamforming supporting up to a total of 128 CSI-RS ports across all resources, with up to 32 CSI-RS ports per resource, without new codebook design</w:t>
            </w:r>
            <w:bookmarkEnd w:id="3"/>
          </w:p>
          <w:p w14:paraId="209874B9" w14:textId="77777777" w:rsidR="001715EB" w:rsidRPr="001715EB" w:rsidRDefault="001715EB" w:rsidP="00C27E7D">
            <w:pPr>
              <w:numPr>
                <w:ilvl w:val="0"/>
                <w:numId w:val="39"/>
              </w:numPr>
              <w:snapToGrid w:val="0"/>
              <w:jc w:val="both"/>
              <w:rPr>
                <w:rFonts w:eastAsia="Times New Roman"/>
                <w:sz w:val="20"/>
                <w:szCs w:val="24"/>
                <w:lang w:val="en-US"/>
              </w:rPr>
            </w:pPr>
            <w:r w:rsidRPr="001715EB">
              <w:rPr>
                <w:rFonts w:eastAsia="Times New Roman"/>
                <w:sz w:val="20"/>
                <w:szCs w:val="24"/>
                <w:lang w:val="en-US"/>
              </w:rPr>
              <w:t xml:space="preserve">Specify UE reporting enhancement for CJT deployments under non-ideal synchronization and backhaul, targeting FR1, both FDD and TDD </w:t>
            </w:r>
          </w:p>
          <w:p w14:paraId="528656D0" w14:textId="3EDEB399" w:rsidR="001715EB" w:rsidRPr="00476082" w:rsidRDefault="001715EB" w:rsidP="00C27E7D">
            <w:pPr>
              <w:numPr>
                <w:ilvl w:val="0"/>
                <w:numId w:val="40"/>
              </w:numPr>
              <w:snapToGrid w:val="0"/>
              <w:jc w:val="both"/>
              <w:rPr>
                <w:rFonts w:eastAsia="Times New Roman"/>
                <w:sz w:val="20"/>
                <w:szCs w:val="24"/>
                <w:lang w:val="en-US"/>
              </w:rPr>
            </w:pPr>
            <w:r w:rsidRPr="001715EB">
              <w:rPr>
                <w:rFonts w:eastAsia="Times New Roman"/>
                <w:sz w:val="20"/>
                <w:szCs w:val="24"/>
                <w:lang w:val="en-US"/>
              </w:rPr>
              <w:t>Inter-TRP time misalignment and frequency/phase offset measurement and reporting, assuming legacy CSI-RS design, with stand-alone aperiodic reporting on PUSCH</w:t>
            </w:r>
          </w:p>
        </w:tc>
      </w:tr>
    </w:tbl>
    <w:p w14:paraId="76348B49" w14:textId="6090AA31" w:rsidR="005C36AB" w:rsidRPr="001715EB" w:rsidRDefault="005C36AB" w:rsidP="006B3CE4">
      <w:pPr>
        <w:pStyle w:val="0Maintext"/>
        <w:spacing w:after="60" w:afterAutospacing="0"/>
      </w:pPr>
    </w:p>
    <w:p w14:paraId="5AF30AB0" w14:textId="37B7610D" w:rsidR="001715EB" w:rsidRDefault="001715EB" w:rsidP="006B3CE4">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the Rel-1</w:t>
      </w:r>
      <w:r w:rsidR="00476082">
        <w:rPr>
          <w:lang w:val="en-US"/>
        </w:rPr>
        <w:t>9</w:t>
      </w:r>
      <w:r>
        <w:rPr>
          <w:lang w:val="en-US"/>
        </w:rPr>
        <w:t xml:space="preserve"> CSI enhancements.</w:t>
      </w:r>
      <w:r w:rsidRPr="00294474">
        <w:rPr>
          <w:lang w:val="en-US"/>
        </w:rPr>
        <w:t xml:space="preserve"> </w:t>
      </w:r>
    </w:p>
    <w:p w14:paraId="28DDF55D" w14:textId="77777777" w:rsidR="001715EB" w:rsidRPr="00645E28" w:rsidRDefault="001715EB" w:rsidP="006B3CE4">
      <w:pPr>
        <w:pStyle w:val="0Maintext"/>
        <w:spacing w:after="60" w:afterAutospacing="0"/>
        <w:rPr>
          <w:lang w:val="en-US"/>
        </w:rPr>
      </w:pPr>
    </w:p>
    <w:p w14:paraId="58D06528" w14:textId="1DD71860" w:rsidR="00E42A2F" w:rsidRDefault="00E73197" w:rsidP="006B3CE4">
      <w:pPr>
        <w:pStyle w:val="Heading1"/>
        <w:spacing w:before="0" w:after="60"/>
        <w:ind w:left="792" w:hanging="792"/>
        <w:jc w:val="both"/>
        <w:rPr>
          <w:lang w:val="en-US"/>
        </w:rPr>
      </w:pPr>
      <w:r>
        <w:rPr>
          <w:lang w:val="en-US"/>
        </w:rPr>
        <w:t>C</w:t>
      </w:r>
      <w:r w:rsidR="00463005">
        <w:rPr>
          <w:lang w:val="en-US"/>
        </w:rPr>
        <w:t xml:space="preserve">SI </w:t>
      </w:r>
      <w:r w:rsidR="00A22839">
        <w:rPr>
          <w:lang w:val="en-US"/>
        </w:rPr>
        <w:t xml:space="preserve">for </w:t>
      </w:r>
      <w:r w:rsidR="004F5C64">
        <w:rPr>
          <w:lang w:val="en-US"/>
        </w:rPr>
        <w:t>up to 128 CSI-RS ports</w:t>
      </w:r>
    </w:p>
    <w:p w14:paraId="4DC59043" w14:textId="02D97011" w:rsidR="00596801" w:rsidRDefault="005F6C11" w:rsidP="006B3CE4">
      <w:pPr>
        <w:pStyle w:val="Heading2"/>
        <w:numPr>
          <w:ilvl w:val="1"/>
          <w:numId w:val="2"/>
        </w:numPr>
        <w:jc w:val="both"/>
      </w:pPr>
      <m:oMath>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2</m:t>
            </m:r>
          </m:sub>
        </m:sSub>
        <m:r>
          <m:rPr>
            <m:sty m:val="p"/>
          </m:rPr>
          <w:rPr>
            <w:rFonts w:ascii="Cambria Math" w:hAnsi="Cambria Math"/>
          </w:rPr>
          <m:t xml:space="preserve">) </m:t>
        </m:r>
      </m:oMath>
      <w:r w:rsidR="004F5C64">
        <w:t>values for 64 and 128 ports</w:t>
      </w:r>
      <w:r w:rsidR="00096C86">
        <w:t xml:space="preserve"> for Type-I/II codebook refinements</w:t>
      </w:r>
      <w:r w:rsidR="004F5C64">
        <w:t xml:space="preserve"> </w:t>
      </w:r>
      <w:r w:rsidR="006642AB">
        <w:t>(objectives 2a and 2b)</w:t>
      </w:r>
    </w:p>
    <w:p w14:paraId="36879968" w14:textId="47628C17" w:rsidR="00CD32E6" w:rsidRPr="00777B35" w:rsidRDefault="00CD32E6" w:rsidP="006B3CE4">
      <w:pPr>
        <w:jc w:val="both"/>
        <w:rPr>
          <w:sz w:val="20"/>
          <w:lang w:val="en-US" w:eastAsia="ko-KR"/>
        </w:rPr>
      </w:pPr>
    </w:p>
    <w:p w14:paraId="43A523BD" w14:textId="7E9AA4ED" w:rsidR="005A1095" w:rsidRDefault="00214C98" w:rsidP="006B3CE4">
      <w:pPr>
        <w:jc w:val="both"/>
        <w:rPr>
          <w:sz w:val="20"/>
          <w:lang w:val="en-US" w:eastAsia="ko-KR"/>
        </w:rPr>
      </w:pPr>
      <w:r>
        <w:rPr>
          <w:sz w:val="20"/>
          <w:lang w:val="en-US" w:eastAsia="ko-KR"/>
        </w:rPr>
        <w:t>To support up to a total of 128 CSI-RS ports across a</w:t>
      </w:r>
      <w:r w:rsidR="00623981">
        <w:rPr>
          <w:sz w:val="20"/>
          <w:lang w:val="en-US" w:eastAsia="ko-KR"/>
        </w:rPr>
        <w:t>ggregated</w:t>
      </w:r>
      <w:r>
        <w:rPr>
          <w:sz w:val="20"/>
          <w:lang w:val="en-US" w:eastAsia="ko-KR"/>
        </w:rPr>
        <w:t xml:space="preserve"> </w:t>
      </w:r>
      <w:r w:rsidR="00623981">
        <w:rPr>
          <w:sz w:val="20"/>
          <w:lang w:val="en-US" w:eastAsia="ko-KR"/>
        </w:rPr>
        <w:t xml:space="preserve">CSI-RS </w:t>
      </w:r>
      <w:r>
        <w:rPr>
          <w:sz w:val="20"/>
          <w:lang w:val="en-US" w:eastAsia="ko-KR"/>
        </w:rPr>
        <w:t xml:space="preserve">resources, new </w:t>
      </w:r>
      <m:oMath>
        <m:r>
          <m:rPr>
            <m:sty m:val="p"/>
          </m:rPr>
          <w:rPr>
            <w:rFonts w:ascii="Cambria Math" w:hAnsi="Cambria Math"/>
            <w:sz w:val="20"/>
            <w:lang w:val="en-US" w:eastAsia="ko-KR"/>
          </w:rPr>
          <m:t>(</m:t>
        </m:r>
        <m:sSub>
          <m:sSubPr>
            <m:ctrlPr>
              <w:rPr>
                <w:rFonts w:ascii="Cambria Math" w:hAnsi="Cambria Math"/>
                <w:sz w:val="20"/>
                <w:lang w:val="en-US" w:eastAsia="ko-KR"/>
              </w:rPr>
            </m:ctrlPr>
          </m:sSubPr>
          <m:e>
            <m:r>
              <m:rPr>
                <m:sty m:val="p"/>
              </m:rPr>
              <w:rPr>
                <w:rFonts w:ascii="Cambria Math" w:hAnsi="Cambria Math"/>
                <w:sz w:val="20"/>
                <w:lang w:val="en-US" w:eastAsia="ko-KR"/>
              </w:rPr>
              <m:t>N</m:t>
            </m:r>
          </m:e>
          <m:sub>
            <m:r>
              <m:rPr>
                <m:sty m:val="p"/>
              </m:rPr>
              <w:rPr>
                <w:rFonts w:ascii="Cambria Math" w:hAnsi="Cambria Math"/>
                <w:sz w:val="20"/>
                <w:lang w:val="en-US" w:eastAsia="ko-KR"/>
              </w:rPr>
              <m:t>1</m:t>
            </m:r>
          </m:sub>
        </m:sSub>
        <m:r>
          <m:rPr>
            <m:sty m:val="p"/>
          </m:rPr>
          <w:rPr>
            <w:rFonts w:ascii="Cambria Math" w:hAnsi="Cambria Math"/>
            <w:sz w:val="20"/>
            <w:lang w:val="en-US" w:eastAsia="ko-KR"/>
          </w:rPr>
          <m:t>,</m:t>
        </m:r>
        <m:sSub>
          <m:sSubPr>
            <m:ctrlPr>
              <w:rPr>
                <w:rFonts w:ascii="Cambria Math" w:hAnsi="Cambria Math"/>
                <w:sz w:val="20"/>
                <w:lang w:val="en-US" w:eastAsia="ko-KR"/>
              </w:rPr>
            </m:ctrlPr>
          </m:sSubPr>
          <m:e>
            <m:r>
              <m:rPr>
                <m:sty m:val="p"/>
              </m:rPr>
              <w:rPr>
                <w:rFonts w:ascii="Cambria Math" w:hAnsi="Cambria Math"/>
                <w:sz w:val="20"/>
                <w:lang w:val="en-US" w:eastAsia="ko-KR"/>
              </w:rPr>
              <m:t>N</m:t>
            </m:r>
          </m:e>
          <m:sub>
            <m:r>
              <m:rPr>
                <m:sty m:val="p"/>
              </m:rPr>
              <w:rPr>
                <w:rFonts w:ascii="Cambria Math" w:hAnsi="Cambria Math"/>
                <w:sz w:val="20"/>
                <w:lang w:val="en-US" w:eastAsia="ko-KR"/>
              </w:rPr>
              <m:t>2</m:t>
            </m:r>
          </m:sub>
        </m:sSub>
        <m:r>
          <m:rPr>
            <m:sty m:val="p"/>
          </m:rPr>
          <w:rPr>
            <w:rFonts w:ascii="Cambria Math" w:hAnsi="Cambria Math"/>
            <w:sz w:val="20"/>
            <w:lang w:val="en-US" w:eastAsia="ko-KR"/>
          </w:rPr>
          <m:t>)</m:t>
        </m:r>
      </m:oMath>
      <w:r>
        <w:rPr>
          <w:sz w:val="20"/>
          <w:lang w:val="en-US" w:eastAsia="ko-KR"/>
        </w:rPr>
        <w:t xml:space="preserve"> pair values need to be defined</w:t>
      </w:r>
      <w:r w:rsidR="000A1BDA">
        <w:rPr>
          <w:sz w:val="20"/>
          <w:lang w:val="en-US" w:eastAsia="ko-KR"/>
        </w:rPr>
        <w:t xml:space="preserve"> where the total number of CSI-RS</w:t>
      </w:r>
      <w:r w:rsidR="0091699B">
        <w:rPr>
          <w:sz w:val="20"/>
          <w:lang w:val="en-US" w:eastAsia="ko-KR"/>
        </w:rPr>
        <w:t xml:space="preserve"> ports is </w:t>
      </w:r>
      <m:oMath>
        <m:r>
          <w:rPr>
            <w:rFonts w:ascii="Cambria Math" w:hAnsi="Cambria Math"/>
            <w:sz w:val="20"/>
            <w:lang w:val="en-US" w:eastAsia="ko-KR"/>
          </w:rPr>
          <m:t>2</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1</m:t>
            </m:r>
          </m:sub>
        </m:sSub>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2</m:t>
            </m:r>
          </m:sub>
        </m:sSub>
      </m:oMath>
      <w:r w:rsidR="0091699B">
        <w:rPr>
          <w:sz w:val="20"/>
          <w:lang w:val="en-US" w:eastAsia="ko-KR"/>
        </w:rPr>
        <w:t xml:space="preserve">. </w:t>
      </w:r>
      <w:r>
        <w:rPr>
          <w:sz w:val="20"/>
          <w:lang w:val="en-US" w:eastAsia="ko-KR"/>
        </w:rPr>
        <w:t xml:space="preserve">Although adding </w:t>
      </w:r>
      <w:r w:rsidR="00623981">
        <w:rPr>
          <w:sz w:val="20"/>
          <w:lang w:val="en-US" w:eastAsia="ko-KR"/>
        </w:rPr>
        <w:t xml:space="preserve">more </w:t>
      </w:r>
      <w:r>
        <w:rPr>
          <w:sz w:val="20"/>
          <w:lang w:val="en-US" w:eastAsia="ko-KR"/>
        </w:rPr>
        <w:t xml:space="preserve">combinations of </w:t>
      </w:r>
      <m:oMath>
        <m:r>
          <m:rPr>
            <m:sty m:val="p"/>
          </m:rPr>
          <w:rPr>
            <w:rFonts w:ascii="Cambria Math" w:hAnsi="Cambria Math"/>
            <w:sz w:val="20"/>
            <w:lang w:val="en-US" w:eastAsia="ko-KR"/>
          </w:rPr>
          <m:t>(</m:t>
        </m:r>
        <m:sSub>
          <m:sSubPr>
            <m:ctrlPr>
              <w:rPr>
                <w:rFonts w:ascii="Cambria Math" w:hAnsi="Cambria Math"/>
                <w:sz w:val="20"/>
                <w:lang w:val="en-US" w:eastAsia="ko-KR"/>
              </w:rPr>
            </m:ctrlPr>
          </m:sSubPr>
          <m:e>
            <m:r>
              <m:rPr>
                <m:sty m:val="p"/>
              </m:rPr>
              <w:rPr>
                <w:rFonts w:ascii="Cambria Math" w:hAnsi="Cambria Math"/>
                <w:sz w:val="20"/>
                <w:lang w:val="en-US" w:eastAsia="ko-KR"/>
              </w:rPr>
              <m:t>N</m:t>
            </m:r>
          </m:e>
          <m:sub>
            <m:r>
              <m:rPr>
                <m:sty m:val="p"/>
              </m:rPr>
              <w:rPr>
                <w:rFonts w:ascii="Cambria Math" w:hAnsi="Cambria Math"/>
                <w:sz w:val="20"/>
                <w:lang w:val="en-US" w:eastAsia="ko-KR"/>
              </w:rPr>
              <m:t>1</m:t>
            </m:r>
          </m:sub>
        </m:sSub>
        <m:r>
          <m:rPr>
            <m:sty m:val="p"/>
          </m:rPr>
          <w:rPr>
            <w:rFonts w:ascii="Cambria Math" w:hAnsi="Cambria Math"/>
            <w:sz w:val="20"/>
            <w:lang w:val="en-US" w:eastAsia="ko-KR"/>
          </w:rPr>
          <m:t>,</m:t>
        </m:r>
        <m:sSub>
          <m:sSubPr>
            <m:ctrlPr>
              <w:rPr>
                <w:rFonts w:ascii="Cambria Math" w:hAnsi="Cambria Math"/>
                <w:sz w:val="20"/>
                <w:lang w:val="en-US" w:eastAsia="ko-KR"/>
              </w:rPr>
            </m:ctrlPr>
          </m:sSubPr>
          <m:e>
            <m:r>
              <m:rPr>
                <m:sty m:val="p"/>
              </m:rPr>
              <w:rPr>
                <w:rFonts w:ascii="Cambria Math" w:hAnsi="Cambria Math"/>
                <w:sz w:val="20"/>
                <w:lang w:val="en-US" w:eastAsia="ko-KR"/>
              </w:rPr>
              <m:t>N</m:t>
            </m:r>
          </m:e>
          <m:sub>
            <m:r>
              <m:rPr>
                <m:sty m:val="p"/>
              </m:rPr>
              <w:rPr>
                <w:rFonts w:ascii="Cambria Math" w:hAnsi="Cambria Math"/>
                <w:sz w:val="20"/>
                <w:lang w:val="en-US" w:eastAsia="ko-KR"/>
              </w:rPr>
              <m:t>2</m:t>
            </m:r>
          </m:sub>
        </m:sSub>
        <m:r>
          <m:rPr>
            <m:sty m:val="p"/>
          </m:rPr>
          <w:rPr>
            <w:rFonts w:ascii="Cambria Math" w:hAnsi="Cambria Math"/>
            <w:sz w:val="20"/>
            <w:lang w:val="en-US" w:eastAsia="ko-KR"/>
          </w:rPr>
          <m:t>)</m:t>
        </m:r>
      </m:oMath>
      <w:r w:rsidR="00C4753F">
        <w:rPr>
          <w:sz w:val="20"/>
          <w:lang w:val="en-US" w:eastAsia="ko-KR"/>
        </w:rPr>
        <w:t xml:space="preserve"> </w:t>
      </w:r>
      <w:r>
        <w:rPr>
          <w:sz w:val="20"/>
          <w:lang w:val="en-US" w:eastAsia="ko-KR"/>
        </w:rPr>
        <w:t xml:space="preserve">does not require much spec impact, </w:t>
      </w:r>
      <w:r w:rsidR="006B3CE4">
        <w:rPr>
          <w:sz w:val="20"/>
          <w:lang w:val="en-US" w:eastAsia="ko-KR"/>
        </w:rPr>
        <w:t xml:space="preserve">it is </w:t>
      </w:r>
      <w:r w:rsidR="00623981">
        <w:rPr>
          <w:sz w:val="20"/>
          <w:lang w:val="en-US" w:eastAsia="ko-KR"/>
        </w:rPr>
        <w:t xml:space="preserve">essential </w:t>
      </w:r>
      <w:r w:rsidR="006B3CE4">
        <w:rPr>
          <w:sz w:val="20"/>
          <w:lang w:val="en-US" w:eastAsia="ko-KR"/>
        </w:rPr>
        <w:t xml:space="preserve">to </w:t>
      </w:r>
      <w:r w:rsidR="00640165">
        <w:rPr>
          <w:sz w:val="20"/>
          <w:lang w:val="en-US" w:eastAsia="ko-KR"/>
        </w:rPr>
        <w:t xml:space="preserve">minimize </w:t>
      </w:r>
      <w:r w:rsidR="006B3CE4">
        <w:rPr>
          <w:sz w:val="20"/>
          <w:lang w:val="en-US" w:eastAsia="ko-KR"/>
        </w:rPr>
        <w:t xml:space="preserve">combinations of </w:t>
      </w:r>
      <m:oMath>
        <m:r>
          <m:rPr>
            <m:sty m:val="p"/>
          </m:rPr>
          <w:rPr>
            <w:rFonts w:ascii="Cambria Math" w:hAnsi="Cambria Math"/>
            <w:sz w:val="20"/>
            <w:lang w:val="en-US" w:eastAsia="ko-KR"/>
          </w:rPr>
          <m:t>(</m:t>
        </m:r>
        <m:sSub>
          <m:sSubPr>
            <m:ctrlPr>
              <w:rPr>
                <w:rFonts w:ascii="Cambria Math" w:hAnsi="Cambria Math"/>
                <w:sz w:val="20"/>
                <w:lang w:val="en-US" w:eastAsia="ko-KR"/>
              </w:rPr>
            </m:ctrlPr>
          </m:sSubPr>
          <m:e>
            <m:r>
              <m:rPr>
                <m:sty m:val="p"/>
              </m:rPr>
              <w:rPr>
                <w:rFonts w:ascii="Cambria Math" w:hAnsi="Cambria Math"/>
                <w:sz w:val="20"/>
                <w:lang w:val="en-US" w:eastAsia="ko-KR"/>
              </w:rPr>
              <m:t>N</m:t>
            </m:r>
          </m:e>
          <m:sub>
            <m:r>
              <m:rPr>
                <m:sty m:val="p"/>
              </m:rPr>
              <w:rPr>
                <w:rFonts w:ascii="Cambria Math" w:hAnsi="Cambria Math"/>
                <w:sz w:val="20"/>
                <w:lang w:val="en-US" w:eastAsia="ko-KR"/>
              </w:rPr>
              <m:t>1</m:t>
            </m:r>
          </m:sub>
        </m:sSub>
        <m:r>
          <m:rPr>
            <m:sty m:val="p"/>
          </m:rPr>
          <w:rPr>
            <w:rFonts w:ascii="Cambria Math" w:hAnsi="Cambria Math"/>
            <w:sz w:val="20"/>
            <w:lang w:val="en-US" w:eastAsia="ko-KR"/>
          </w:rPr>
          <m:t>,</m:t>
        </m:r>
        <m:sSub>
          <m:sSubPr>
            <m:ctrlPr>
              <w:rPr>
                <w:rFonts w:ascii="Cambria Math" w:hAnsi="Cambria Math"/>
                <w:sz w:val="20"/>
                <w:lang w:val="en-US" w:eastAsia="ko-KR"/>
              </w:rPr>
            </m:ctrlPr>
          </m:sSubPr>
          <m:e>
            <m:r>
              <m:rPr>
                <m:sty m:val="p"/>
              </m:rPr>
              <w:rPr>
                <w:rFonts w:ascii="Cambria Math" w:hAnsi="Cambria Math"/>
                <w:sz w:val="20"/>
                <w:lang w:val="en-US" w:eastAsia="ko-KR"/>
              </w:rPr>
              <m:t>N</m:t>
            </m:r>
          </m:e>
          <m:sub>
            <m:r>
              <m:rPr>
                <m:sty m:val="p"/>
              </m:rPr>
              <w:rPr>
                <w:rFonts w:ascii="Cambria Math" w:hAnsi="Cambria Math"/>
                <w:sz w:val="20"/>
                <w:lang w:val="en-US" w:eastAsia="ko-KR"/>
              </w:rPr>
              <m:t>2</m:t>
            </m:r>
          </m:sub>
        </m:sSub>
        <m:r>
          <m:rPr>
            <m:sty m:val="p"/>
          </m:rPr>
          <w:rPr>
            <w:rFonts w:ascii="Cambria Math" w:hAnsi="Cambria Math"/>
            <w:sz w:val="20"/>
            <w:lang w:val="en-US" w:eastAsia="ko-KR"/>
          </w:rPr>
          <m:t>)</m:t>
        </m:r>
      </m:oMath>
      <w:r w:rsidR="00C4753F">
        <w:rPr>
          <w:sz w:val="20"/>
          <w:lang w:val="en-US" w:eastAsia="ko-KR"/>
        </w:rPr>
        <w:t xml:space="preserve"> </w:t>
      </w:r>
      <w:r w:rsidR="00640165">
        <w:rPr>
          <w:sz w:val="20"/>
          <w:lang w:val="en-US" w:eastAsia="ko-KR"/>
        </w:rPr>
        <w:t xml:space="preserve">to support only the </w:t>
      </w:r>
      <w:r w:rsidR="006B3CE4">
        <w:rPr>
          <w:sz w:val="20"/>
          <w:lang w:val="en-US" w:eastAsia="ko-KR"/>
        </w:rPr>
        <w:t xml:space="preserve">combinations </w:t>
      </w:r>
      <w:r w:rsidR="00640165">
        <w:rPr>
          <w:sz w:val="20"/>
          <w:lang w:val="en-US" w:eastAsia="ko-KR"/>
        </w:rPr>
        <w:t>relevant to real-life field deployment as</w:t>
      </w:r>
      <w:r w:rsidR="006B3CE4">
        <w:rPr>
          <w:sz w:val="20"/>
          <w:lang w:val="en-US" w:eastAsia="ko-KR"/>
        </w:rPr>
        <w:t xml:space="preserve"> </w:t>
      </w:r>
      <w:r w:rsidR="00640165">
        <w:rPr>
          <w:sz w:val="20"/>
          <w:lang w:val="en-US" w:eastAsia="ko-KR"/>
        </w:rPr>
        <w:t>excessive number of combinations</w:t>
      </w:r>
      <w:r w:rsidR="00FA52DC">
        <w:rPr>
          <w:sz w:val="20"/>
          <w:lang w:val="en-US" w:eastAsia="ko-KR"/>
        </w:rPr>
        <w:t xml:space="preserve"> would </w:t>
      </w:r>
      <w:r w:rsidR="00640165">
        <w:rPr>
          <w:sz w:val="20"/>
          <w:lang w:val="en-US" w:eastAsia="ko-KR"/>
        </w:rPr>
        <w:t xml:space="preserve">increase UE </w:t>
      </w:r>
      <w:r w:rsidR="006B3CE4">
        <w:rPr>
          <w:sz w:val="20"/>
          <w:lang w:val="en-US" w:eastAsia="ko-KR"/>
        </w:rPr>
        <w:t xml:space="preserve">testing and </w:t>
      </w:r>
      <w:r w:rsidR="00FA52DC">
        <w:rPr>
          <w:sz w:val="20"/>
          <w:lang w:val="en-US" w:eastAsia="ko-KR"/>
        </w:rPr>
        <w:t>development</w:t>
      </w:r>
      <w:r w:rsidR="006B3CE4">
        <w:rPr>
          <w:sz w:val="20"/>
          <w:lang w:val="en-US" w:eastAsia="ko-KR"/>
        </w:rPr>
        <w:t xml:space="preserve"> </w:t>
      </w:r>
      <w:r w:rsidR="00FA52DC">
        <w:rPr>
          <w:sz w:val="20"/>
          <w:lang w:val="en-US" w:eastAsia="ko-KR"/>
        </w:rPr>
        <w:t>time.</w:t>
      </w:r>
      <w:r w:rsidR="004A66BB">
        <w:rPr>
          <w:sz w:val="20"/>
          <w:lang w:val="en-US" w:eastAsia="ko-KR"/>
        </w:rPr>
        <w:t xml:space="preserve"> </w:t>
      </w:r>
      <w:r w:rsidR="00640165">
        <w:rPr>
          <w:sz w:val="20"/>
          <w:lang w:val="en-US" w:eastAsia="ko-KR"/>
        </w:rPr>
        <w:t>In this case, the utmost priority should be for 64 ports, and if needed, 128 ports, as shown</w:t>
      </w:r>
      <w:r w:rsidR="007B5549">
        <w:rPr>
          <w:sz w:val="20"/>
          <w:lang w:val="en-US" w:eastAsia="ko-KR"/>
        </w:rPr>
        <w:t xml:space="preserve"> in </w:t>
      </w:r>
      <w:r w:rsidR="007B5549">
        <w:rPr>
          <w:sz w:val="20"/>
          <w:lang w:val="en-US" w:eastAsia="ko-KR"/>
        </w:rPr>
        <w:fldChar w:fldCharType="begin"/>
      </w:r>
      <w:r w:rsidR="007B5549">
        <w:rPr>
          <w:sz w:val="20"/>
          <w:lang w:val="en-US" w:eastAsia="ko-KR"/>
        </w:rPr>
        <w:instrText xml:space="preserve"> REF _Ref158800699 \h </w:instrText>
      </w:r>
      <w:r w:rsidR="007B5549">
        <w:rPr>
          <w:sz w:val="20"/>
          <w:lang w:val="en-US" w:eastAsia="ko-KR"/>
        </w:rPr>
      </w:r>
      <w:r w:rsidR="007B5549">
        <w:rPr>
          <w:sz w:val="20"/>
          <w:lang w:val="en-US" w:eastAsia="ko-KR"/>
        </w:rPr>
        <w:fldChar w:fldCharType="separate"/>
      </w:r>
      <w:r w:rsidR="00334DF8" w:rsidRPr="007B5549">
        <w:rPr>
          <w:sz w:val="20"/>
        </w:rPr>
        <w:t xml:space="preserve">Table </w:t>
      </w:r>
      <w:r w:rsidR="00334DF8">
        <w:rPr>
          <w:noProof/>
          <w:sz w:val="20"/>
        </w:rPr>
        <w:t>1</w:t>
      </w:r>
      <w:r w:rsidR="007B5549">
        <w:rPr>
          <w:sz w:val="20"/>
          <w:lang w:val="en-US" w:eastAsia="ko-KR"/>
        </w:rPr>
        <w:fldChar w:fldCharType="end"/>
      </w:r>
      <w:r w:rsidR="0089354D">
        <w:rPr>
          <w:sz w:val="20"/>
          <w:lang w:val="en-US" w:eastAsia="ko-KR"/>
        </w:rPr>
        <w:t>:</w:t>
      </w:r>
    </w:p>
    <w:p w14:paraId="52021947" w14:textId="0CBDE089" w:rsidR="0089354D" w:rsidRDefault="0089354D" w:rsidP="0089354D">
      <w:pPr>
        <w:jc w:val="both"/>
        <w:rPr>
          <w:sz w:val="20"/>
          <w:lang w:val="en-US" w:eastAsia="ko-KR"/>
        </w:rPr>
      </w:pPr>
    </w:p>
    <w:tbl>
      <w:tblPr>
        <w:tblW w:w="0" w:type="auto"/>
        <w:jc w:val="center"/>
        <w:tblLook w:val="0000" w:firstRow="0" w:lastRow="0" w:firstColumn="0" w:lastColumn="0" w:noHBand="0" w:noVBand="0"/>
      </w:tblPr>
      <w:tblGrid>
        <w:gridCol w:w="2750"/>
        <w:gridCol w:w="2268"/>
        <w:gridCol w:w="2268"/>
      </w:tblGrid>
      <w:tr w:rsidR="0089354D" w:rsidRPr="0048482F" w14:paraId="12D3EBBB" w14:textId="77777777" w:rsidTr="00425CD5">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F76A179" w14:textId="77777777" w:rsidR="0089354D" w:rsidRPr="0048482F" w:rsidRDefault="0089354D" w:rsidP="00425CD5">
            <w:pPr>
              <w:pStyle w:val="TAH0"/>
              <w:rPr>
                <w:rFonts w:eastAsia="Batang" w:cs="Arial"/>
                <w:bCs/>
                <w:color w:val="000000"/>
                <w:lang w:val="en-US"/>
              </w:rPr>
            </w:pPr>
            <w:r w:rsidRPr="00E17FE7">
              <w:rPr>
                <w:color w:val="000000"/>
              </w:rPr>
              <w:t xml:space="preserve">Number of </w:t>
            </w:r>
            <w:r w:rsidRPr="00E17FE7">
              <w:rPr>
                <w:color w:val="000000"/>
              </w:rPr>
              <w:br/>
              <w:t xml:space="preserve">CSI-RS antenna ports, </w:t>
            </w:r>
            <w:r w:rsidRPr="0048482F">
              <w:rPr>
                <w:rFonts w:eastAsia="Calibri"/>
                <w:b w:val="0"/>
                <w:color w:val="000000"/>
                <w:position w:val="-10"/>
                <w:lang w:val="en-US" w:eastAsia="en-GB"/>
              </w:rPr>
              <w:object w:dxaOrig="600" w:dyaOrig="300" w14:anchorId="27AA7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4.25pt" o:ole="">
                  <v:imagedata r:id="rId8" o:title=""/>
                </v:shape>
                <o:OLEObject Type="Embed" ProgID="Equation.DSMT4" ShapeID="_x0000_i1025" DrawAspect="Content" ObjectID="_1769774691" r:id="rId9"/>
              </w:objec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351D9BCA" w14:textId="77777777" w:rsidR="0089354D" w:rsidRPr="0048482F" w:rsidRDefault="0089354D" w:rsidP="00425CD5">
            <w:pPr>
              <w:pStyle w:val="TAH0"/>
              <w:rPr>
                <w:rFonts w:eastAsia="Batang" w:cs="Arial"/>
                <w:b w:val="0"/>
                <w:bCs/>
                <w:color w:val="000000"/>
                <w:lang w:val="en-US"/>
              </w:rPr>
            </w:pPr>
            <w:r w:rsidRPr="0048482F">
              <w:rPr>
                <w:rFonts w:eastAsia="Calibri"/>
                <w:b w:val="0"/>
                <w:color w:val="000000"/>
                <w:position w:val="-10"/>
                <w:szCs w:val="22"/>
                <w:lang w:val="en-US"/>
              </w:rPr>
              <w:object w:dxaOrig="740" w:dyaOrig="300" w14:anchorId="51047D98">
                <v:shape id="_x0000_i1026" type="#_x0000_t75" style="width:36.7pt;height:14.25pt" o:ole="">
                  <v:imagedata r:id="rId10" o:title=""/>
                </v:shape>
                <o:OLEObject Type="Embed" ProgID="Equation.3" ShapeID="_x0000_i1026" DrawAspect="Content" ObjectID="_1769774692" r:id="rId11"/>
              </w:objec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D24F439" w14:textId="77777777" w:rsidR="00640165" w:rsidRDefault="0089354D" w:rsidP="00425CD5">
            <w:pPr>
              <w:pStyle w:val="TAH0"/>
              <w:rPr>
                <w:rFonts w:eastAsia="Calibri"/>
                <w:b w:val="0"/>
                <w:color w:val="000000"/>
                <w:szCs w:val="22"/>
                <w:lang w:val="en-US"/>
              </w:rPr>
            </w:pPr>
            <w:r w:rsidRPr="0048482F">
              <w:rPr>
                <w:rFonts w:eastAsia="Calibri"/>
                <w:b w:val="0"/>
                <w:color w:val="000000"/>
                <w:position w:val="-10"/>
                <w:szCs w:val="22"/>
                <w:lang w:val="en-US"/>
              </w:rPr>
              <w:object w:dxaOrig="700" w:dyaOrig="300" w14:anchorId="345301BE">
                <v:shape id="_x0000_i1027" type="#_x0000_t75" style="width:36.7pt;height:14.25pt" o:ole="">
                  <v:imagedata r:id="rId12" o:title=""/>
                </v:shape>
                <o:OLEObject Type="Embed" ProgID="Equation.3" ShapeID="_x0000_i1027" DrawAspect="Content" ObjectID="_1769774693" r:id="rId13"/>
              </w:object>
            </w:r>
          </w:p>
          <w:p w14:paraId="4BEE5F89" w14:textId="66B371E3" w:rsidR="0089354D" w:rsidRPr="0048482F" w:rsidRDefault="00640165" w:rsidP="00425CD5">
            <w:pPr>
              <w:pStyle w:val="TAH0"/>
              <w:rPr>
                <w:rFonts w:eastAsia="Batang" w:cs="Arial"/>
                <w:b w:val="0"/>
                <w:bCs/>
                <w:color w:val="000000"/>
                <w:lang w:val="en-US"/>
              </w:rPr>
            </w:pPr>
            <w:r>
              <w:rPr>
                <w:rFonts w:eastAsia="Calibri"/>
                <w:b w:val="0"/>
                <w:color w:val="000000"/>
                <w:szCs w:val="22"/>
                <w:lang w:val="en-US"/>
              </w:rPr>
              <w:t>(following legacy)</w:t>
            </w:r>
          </w:p>
        </w:tc>
      </w:tr>
      <w:tr w:rsidR="0089354D" w:rsidRPr="0048482F" w14:paraId="377CA21D" w14:textId="77777777" w:rsidTr="00425CD5">
        <w:trPr>
          <w:cantSplit/>
          <w:trHeight w:val="253"/>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7071A0E" w14:textId="77777777" w:rsidR="0089354D" w:rsidRPr="0048482F" w:rsidRDefault="0089354D" w:rsidP="00425CD5">
            <w:pPr>
              <w:rPr>
                <w:rFonts w:ascii="Arial" w:eastAsia="Batang" w:hAnsi="Arial" w:cs="Arial"/>
                <w:b/>
                <w:bCs/>
                <w:color w:val="000000"/>
                <w:lang w:val="en-US"/>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167F82F9" w14:textId="77777777" w:rsidR="0089354D" w:rsidRPr="0048482F" w:rsidRDefault="0089354D" w:rsidP="00425CD5">
            <w:pPr>
              <w:rPr>
                <w:rFonts w:ascii="Arial" w:eastAsia="Batang" w:hAnsi="Arial" w:cs="Arial"/>
                <w:b/>
                <w:bCs/>
                <w:color w:val="000000"/>
                <w:lang w:val="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4D055E9" w14:textId="77777777" w:rsidR="0089354D" w:rsidRPr="0048482F" w:rsidRDefault="0089354D" w:rsidP="00425CD5">
            <w:pPr>
              <w:rPr>
                <w:rFonts w:ascii="Arial" w:eastAsia="Batang" w:hAnsi="Arial" w:cs="Arial"/>
                <w:b/>
                <w:bCs/>
                <w:color w:val="000000"/>
                <w:lang w:val="en-US"/>
              </w:rPr>
            </w:pPr>
          </w:p>
        </w:tc>
      </w:tr>
      <w:tr w:rsidR="0089354D" w:rsidRPr="00E17FE7" w14:paraId="3B0AAF82" w14:textId="77777777" w:rsidTr="00425CD5">
        <w:trPr>
          <w:cantSplit/>
          <w:jc w:val="center"/>
        </w:trPr>
        <w:tc>
          <w:tcPr>
            <w:tcW w:w="0" w:type="auto"/>
            <w:vMerge w:val="restart"/>
            <w:tcBorders>
              <w:top w:val="single" w:sz="4" w:space="0" w:color="auto"/>
              <w:left w:val="single" w:sz="4" w:space="0" w:color="auto"/>
              <w:right w:val="single" w:sz="4" w:space="0" w:color="auto"/>
            </w:tcBorders>
            <w:vAlign w:val="center"/>
          </w:tcPr>
          <w:p w14:paraId="019955F6" w14:textId="7C0BFEFA" w:rsidR="0089354D" w:rsidRPr="0048482F" w:rsidRDefault="0089354D" w:rsidP="00425CD5">
            <w:pPr>
              <w:pStyle w:val="TAC"/>
              <w:rPr>
                <w:rFonts w:ascii="Times" w:eastAsia="Batang" w:hAnsi="Times" w:cs="Arial"/>
                <w:b/>
                <w:bCs/>
                <w:color w:val="000000"/>
                <w:lang w:val="en-US"/>
              </w:rPr>
            </w:pPr>
            <w:r>
              <w:rPr>
                <w:color w:val="000000"/>
              </w:rPr>
              <w:t>64</w:t>
            </w:r>
          </w:p>
        </w:tc>
        <w:tc>
          <w:tcPr>
            <w:tcW w:w="2268" w:type="dxa"/>
            <w:tcBorders>
              <w:top w:val="single" w:sz="4" w:space="0" w:color="auto"/>
              <w:left w:val="nil"/>
              <w:bottom w:val="single" w:sz="4" w:space="0" w:color="auto"/>
              <w:right w:val="single" w:sz="4" w:space="0" w:color="auto"/>
            </w:tcBorders>
          </w:tcPr>
          <w:p w14:paraId="7283743D" w14:textId="6D6C66F4" w:rsidR="0089354D" w:rsidRPr="00E17FE7" w:rsidRDefault="0089354D" w:rsidP="00425CD5">
            <w:pPr>
              <w:pStyle w:val="TAC"/>
              <w:rPr>
                <w:color w:val="000000"/>
              </w:rPr>
            </w:pPr>
            <w:r w:rsidRPr="00E17FE7">
              <w:rPr>
                <w:color w:val="000000"/>
              </w:rPr>
              <w:t>(</w:t>
            </w:r>
            <w:r>
              <w:rPr>
                <w:color w:val="000000"/>
              </w:rPr>
              <w:t>8</w:t>
            </w:r>
            <w:r w:rsidRPr="00E17FE7">
              <w:rPr>
                <w:color w:val="000000"/>
              </w:rPr>
              <w:t>,</w:t>
            </w:r>
            <w:r>
              <w:rPr>
                <w:color w:val="000000"/>
              </w:rPr>
              <w:t>4</w:t>
            </w:r>
            <w:r w:rsidRPr="00E17FE7">
              <w:rPr>
                <w:color w:val="000000"/>
              </w:rPr>
              <w:t>)</w:t>
            </w:r>
          </w:p>
        </w:tc>
        <w:tc>
          <w:tcPr>
            <w:tcW w:w="2268" w:type="dxa"/>
            <w:tcBorders>
              <w:top w:val="single" w:sz="4" w:space="0" w:color="auto"/>
              <w:left w:val="nil"/>
              <w:bottom w:val="single" w:sz="4" w:space="0" w:color="auto"/>
              <w:right w:val="single" w:sz="4" w:space="0" w:color="auto"/>
            </w:tcBorders>
          </w:tcPr>
          <w:p w14:paraId="380F3901" w14:textId="77777777" w:rsidR="0089354D" w:rsidRPr="00E17FE7" w:rsidRDefault="0089354D" w:rsidP="00425CD5">
            <w:pPr>
              <w:pStyle w:val="TAC"/>
              <w:rPr>
                <w:color w:val="000000"/>
              </w:rPr>
            </w:pPr>
            <w:r w:rsidRPr="00E17FE7">
              <w:rPr>
                <w:color w:val="000000"/>
              </w:rPr>
              <w:t xml:space="preserve">(4,4) </w:t>
            </w:r>
          </w:p>
        </w:tc>
      </w:tr>
      <w:tr w:rsidR="0089354D" w:rsidRPr="00E17FE7" w14:paraId="4BBA3A1B" w14:textId="77777777" w:rsidTr="0089354D">
        <w:trPr>
          <w:cantSplit/>
          <w:jc w:val="center"/>
        </w:trPr>
        <w:tc>
          <w:tcPr>
            <w:tcW w:w="0" w:type="auto"/>
            <w:vMerge/>
            <w:tcBorders>
              <w:left w:val="single" w:sz="4" w:space="0" w:color="auto"/>
              <w:bottom w:val="single" w:sz="4" w:space="0" w:color="auto"/>
              <w:right w:val="single" w:sz="4" w:space="0" w:color="auto"/>
            </w:tcBorders>
            <w:vAlign w:val="center"/>
          </w:tcPr>
          <w:p w14:paraId="23FBE765" w14:textId="77777777" w:rsidR="0089354D" w:rsidRPr="00E17FE7" w:rsidRDefault="0089354D" w:rsidP="00425CD5">
            <w:pPr>
              <w:pStyle w:val="TAC"/>
              <w:rPr>
                <w:color w:val="000000"/>
              </w:rPr>
            </w:pPr>
          </w:p>
        </w:tc>
        <w:tc>
          <w:tcPr>
            <w:tcW w:w="2268" w:type="dxa"/>
            <w:tcBorders>
              <w:top w:val="single" w:sz="4" w:space="0" w:color="auto"/>
              <w:left w:val="nil"/>
              <w:bottom w:val="single" w:sz="4" w:space="0" w:color="auto"/>
              <w:right w:val="single" w:sz="4" w:space="0" w:color="auto"/>
            </w:tcBorders>
          </w:tcPr>
          <w:p w14:paraId="11E8C704" w14:textId="58C9FBF1" w:rsidR="0089354D" w:rsidRPr="00E17FE7" w:rsidRDefault="0089354D" w:rsidP="00425CD5">
            <w:pPr>
              <w:pStyle w:val="TAC"/>
              <w:rPr>
                <w:color w:val="000000"/>
              </w:rPr>
            </w:pPr>
            <w:r w:rsidRPr="00E17FE7">
              <w:rPr>
                <w:color w:val="000000"/>
              </w:rPr>
              <w:t>(</w:t>
            </w:r>
            <w:r>
              <w:rPr>
                <w:color w:val="000000"/>
              </w:rPr>
              <w:t>16</w:t>
            </w:r>
            <w:r w:rsidRPr="00E17FE7">
              <w:rPr>
                <w:color w:val="000000"/>
              </w:rPr>
              <w:t>,</w:t>
            </w:r>
            <w:r>
              <w:rPr>
                <w:color w:val="000000"/>
              </w:rPr>
              <w:t>2</w:t>
            </w:r>
            <w:r w:rsidRPr="00E17FE7">
              <w:rPr>
                <w:color w:val="000000"/>
              </w:rPr>
              <w:t>)</w:t>
            </w:r>
          </w:p>
        </w:tc>
        <w:tc>
          <w:tcPr>
            <w:tcW w:w="2268" w:type="dxa"/>
            <w:tcBorders>
              <w:top w:val="single" w:sz="4" w:space="0" w:color="auto"/>
              <w:left w:val="nil"/>
              <w:bottom w:val="single" w:sz="4" w:space="0" w:color="auto"/>
              <w:right w:val="single" w:sz="4" w:space="0" w:color="auto"/>
            </w:tcBorders>
          </w:tcPr>
          <w:p w14:paraId="2A279635" w14:textId="7C0AB632" w:rsidR="0089354D" w:rsidRPr="00E17FE7" w:rsidRDefault="0089354D" w:rsidP="00425CD5">
            <w:pPr>
              <w:pStyle w:val="TAC"/>
              <w:rPr>
                <w:color w:val="000000"/>
              </w:rPr>
            </w:pPr>
            <w:r w:rsidRPr="00E17FE7">
              <w:rPr>
                <w:rFonts w:eastAsia="MS Mincho"/>
                <w:color w:val="000000"/>
                <w:lang w:eastAsia="ja-JP"/>
              </w:rPr>
              <w:t>(4,</w:t>
            </w:r>
            <w:r w:rsidR="004A66BB">
              <w:rPr>
                <w:rFonts w:eastAsia="MS Mincho"/>
                <w:color w:val="000000"/>
                <w:lang w:eastAsia="ja-JP"/>
              </w:rPr>
              <w:t>4</w:t>
            </w:r>
            <w:r w:rsidRPr="00E17FE7">
              <w:rPr>
                <w:rFonts w:eastAsia="MS Mincho"/>
                <w:color w:val="000000"/>
                <w:lang w:eastAsia="ja-JP"/>
              </w:rPr>
              <w:t>)</w:t>
            </w:r>
          </w:p>
        </w:tc>
      </w:tr>
      <w:tr w:rsidR="0089354D" w:rsidRPr="00E17FE7" w14:paraId="282A617F" w14:textId="77777777" w:rsidTr="0089354D">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2540942" w14:textId="401D81C3" w:rsidR="0089354D" w:rsidRPr="00E17FE7" w:rsidRDefault="0089354D" w:rsidP="00425CD5">
            <w:pPr>
              <w:pStyle w:val="TAC"/>
              <w:rPr>
                <w:color w:val="000000"/>
              </w:rPr>
            </w:pPr>
            <w:r w:rsidRPr="00E17FE7">
              <w:rPr>
                <w:color w:val="000000"/>
              </w:rPr>
              <w:t>12</w:t>
            </w:r>
            <w:r>
              <w:rPr>
                <w:color w:val="000000"/>
              </w:rPr>
              <w:t>8</w:t>
            </w:r>
            <w:r w:rsidR="007D2BA8">
              <w:rPr>
                <w:color w:val="000000"/>
              </w:rPr>
              <w:t xml:space="preserve"> (2</w:t>
            </w:r>
            <w:r w:rsidR="007D2BA8" w:rsidRPr="007D2BA8">
              <w:rPr>
                <w:color w:val="000000"/>
                <w:vertAlign w:val="superscript"/>
              </w:rPr>
              <w:t>nd</w:t>
            </w:r>
            <w:r w:rsidR="007D2BA8">
              <w:rPr>
                <w:color w:val="000000"/>
              </w:rPr>
              <w:t xml:space="preserve"> priority)</w:t>
            </w:r>
          </w:p>
        </w:tc>
        <w:tc>
          <w:tcPr>
            <w:tcW w:w="2268" w:type="dxa"/>
            <w:tcBorders>
              <w:top w:val="single" w:sz="4" w:space="0" w:color="auto"/>
              <w:left w:val="nil"/>
              <w:bottom w:val="single" w:sz="4" w:space="0" w:color="auto"/>
              <w:right w:val="single" w:sz="4" w:space="0" w:color="auto"/>
            </w:tcBorders>
          </w:tcPr>
          <w:p w14:paraId="2CF3EE96" w14:textId="65E50B2D" w:rsidR="0089354D" w:rsidRPr="00E17FE7" w:rsidRDefault="0089354D" w:rsidP="00425CD5">
            <w:pPr>
              <w:pStyle w:val="TAC"/>
              <w:rPr>
                <w:color w:val="000000"/>
              </w:rPr>
            </w:pPr>
            <w:r w:rsidRPr="00E17FE7">
              <w:rPr>
                <w:color w:val="000000"/>
              </w:rPr>
              <w:t>(</w:t>
            </w:r>
            <w:r>
              <w:rPr>
                <w:color w:val="000000"/>
              </w:rPr>
              <w:t>8</w:t>
            </w:r>
            <w:r w:rsidRPr="00E17FE7">
              <w:rPr>
                <w:color w:val="000000"/>
              </w:rPr>
              <w:t>,</w:t>
            </w:r>
            <w:r>
              <w:rPr>
                <w:color w:val="000000"/>
              </w:rPr>
              <w:t>8</w:t>
            </w:r>
            <w:r w:rsidRPr="00E17FE7">
              <w:rPr>
                <w:color w:val="000000"/>
              </w:rPr>
              <w:t>)</w:t>
            </w:r>
          </w:p>
        </w:tc>
        <w:tc>
          <w:tcPr>
            <w:tcW w:w="2268" w:type="dxa"/>
            <w:tcBorders>
              <w:top w:val="single" w:sz="4" w:space="0" w:color="auto"/>
              <w:left w:val="nil"/>
              <w:bottom w:val="single" w:sz="4" w:space="0" w:color="auto"/>
              <w:right w:val="single" w:sz="4" w:space="0" w:color="auto"/>
            </w:tcBorders>
          </w:tcPr>
          <w:p w14:paraId="2514C084" w14:textId="77777777" w:rsidR="0089354D" w:rsidRPr="00E17FE7" w:rsidRDefault="0089354D" w:rsidP="00425CD5">
            <w:pPr>
              <w:pStyle w:val="TAC"/>
              <w:rPr>
                <w:color w:val="000000"/>
              </w:rPr>
            </w:pPr>
            <w:r w:rsidRPr="00E17FE7">
              <w:rPr>
                <w:color w:val="000000"/>
              </w:rPr>
              <w:t>(4,4)</w:t>
            </w:r>
          </w:p>
        </w:tc>
      </w:tr>
      <w:tr w:rsidR="0089354D" w:rsidRPr="00E17FE7" w14:paraId="04A654D4" w14:textId="77777777" w:rsidTr="0089354D">
        <w:trPr>
          <w:cantSplit/>
          <w:jc w:val="center"/>
        </w:trPr>
        <w:tc>
          <w:tcPr>
            <w:tcW w:w="0" w:type="auto"/>
            <w:vMerge/>
            <w:tcBorders>
              <w:left w:val="single" w:sz="4" w:space="0" w:color="auto"/>
              <w:bottom w:val="single" w:sz="4" w:space="0" w:color="auto"/>
              <w:right w:val="single" w:sz="4" w:space="0" w:color="auto"/>
            </w:tcBorders>
            <w:vAlign w:val="center"/>
          </w:tcPr>
          <w:p w14:paraId="7CEAFAEF" w14:textId="77777777" w:rsidR="0089354D" w:rsidRPr="00E17FE7" w:rsidRDefault="0089354D" w:rsidP="00425CD5">
            <w:pPr>
              <w:pStyle w:val="TAC"/>
              <w:rPr>
                <w:color w:val="000000"/>
              </w:rPr>
            </w:pPr>
          </w:p>
        </w:tc>
        <w:tc>
          <w:tcPr>
            <w:tcW w:w="2268" w:type="dxa"/>
            <w:tcBorders>
              <w:top w:val="single" w:sz="4" w:space="0" w:color="auto"/>
              <w:left w:val="nil"/>
              <w:bottom w:val="single" w:sz="4" w:space="0" w:color="auto"/>
              <w:right w:val="single" w:sz="4" w:space="0" w:color="auto"/>
            </w:tcBorders>
          </w:tcPr>
          <w:p w14:paraId="5DA98CB2" w14:textId="4569ED3E" w:rsidR="0089354D" w:rsidRPr="00E17FE7" w:rsidRDefault="0089354D" w:rsidP="00425CD5">
            <w:pPr>
              <w:pStyle w:val="TAC"/>
              <w:rPr>
                <w:color w:val="000000"/>
              </w:rPr>
            </w:pPr>
            <w:r w:rsidRPr="00E17FE7">
              <w:rPr>
                <w:color w:val="000000"/>
              </w:rPr>
              <w:t>(</w:t>
            </w:r>
            <w:r>
              <w:rPr>
                <w:color w:val="000000"/>
              </w:rPr>
              <w:t>1</w:t>
            </w:r>
            <w:r w:rsidRPr="00E17FE7">
              <w:rPr>
                <w:color w:val="000000"/>
              </w:rPr>
              <w:t>6,</w:t>
            </w:r>
            <w:r>
              <w:rPr>
                <w:color w:val="000000"/>
              </w:rPr>
              <w:t>4</w:t>
            </w:r>
            <w:r w:rsidRPr="00E17FE7">
              <w:rPr>
                <w:color w:val="000000"/>
              </w:rPr>
              <w:t>)</w:t>
            </w:r>
          </w:p>
        </w:tc>
        <w:tc>
          <w:tcPr>
            <w:tcW w:w="2268" w:type="dxa"/>
            <w:tcBorders>
              <w:top w:val="single" w:sz="4" w:space="0" w:color="auto"/>
              <w:left w:val="nil"/>
              <w:bottom w:val="single" w:sz="4" w:space="0" w:color="auto"/>
              <w:right w:val="single" w:sz="4" w:space="0" w:color="auto"/>
            </w:tcBorders>
          </w:tcPr>
          <w:p w14:paraId="4C877BD4" w14:textId="127D9A1B" w:rsidR="0089354D" w:rsidRPr="00E17FE7" w:rsidRDefault="0089354D" w:rsidP="007B5549">
            <w:pPr>
              <w:pStyle w:val="TAC"/>
              <w:rPr>
                <w:color w:val="000000"/>
              </w:rPr>
            </w:pPr>
            <w:r w:rsidRPr="00E17FE7">
              <w:rPr>
                <w:rFonts w:eastAsia="MS Mincho"/>
                <w:color w:val="000000"/>
                <w:lang w:eastAsia="ja-JP"/>
              </w:rPr>
              <w:t>(4,</w:t>
            </w:r>
            <w:r w:rsidR="004A66BB">
              <w:rPr>
                <w:rFonts w:eastAsia="MS Mincho"/>
                <w:color w:val="000000"/>
                <w:lang w:eastAsia="ja-JP"/>
              </w:rPr>
              <w:t>4</w:t>
            </w:r>
            <w:r w:rsidRPr="00E17FE7">
              <w:rPr>
                <w:rFonts w:eastAsia="MS Mincho"/>
                <w:color w:val="000000"/>
                <w:lang w:eastAsia="ja-JP"/>
              </w:rPr>
              <w:t>)</w:t>
            </w:r>
          </w:p>
        </w:tc>
      </w:tr>
    </w:tbl>
    <w:p w14:paraId="6B5BB026" w14:textId="10D5738C" w:rsidR="0089354D" w:rsidRPr="007B5549" w:rsidRDefault="007B5549" w:rsidP="007B5549">
      <w:pPr>
        <w:pStyle w:val="Caption"/>
        <w:jc w:val="center"/>
        <w:rPr>
          <w:sz w:val="18"/>
          <w:lang w:val="en-US" w:eastAsia="ko-KR"/>
        </w:rPr>
      </w:pPr>
      <w:bookmarkStart w:id="4" w:name="_Ref158800699"/>
      <w:r w:rsidRPr="007B5549">
        <w:rPr>
          <w:sz w:val="20"/>
        </w:rPr>
        <w:t xml:space="preserve">Table </w:t>
      </w:r>
      <w:r w:rsidRPr="007B5549">
        <w:rPr>
          <w:sz w:val="20"/>
        </w:rPr>
        <w:fldChar w:fldCharType="begin"/>
      </w:r>
      <w:r w:rsidRPr="007B5549">
        <w:rPr>
          <w:sz w:val="20"/>
        </w:rPr>
        <w:instrText xml:space="preserve"> SEQ Table \* ARABIC </w:instrText>
      </w:r>
      <w:r w:rsidRPr="007B5549">
        <w:rPr>
          <w:sz w:val="20"/>
        </w:rPr>
        <w:fldChar w:fldCharType="separate"/>
      </w:r>
      <w:r w:rsidR="00334DF8">
        <w:rPr>
          <w:noProof/>
          <w:sz w:val="20"/>
        </w:rPr>
        <w:t>1</w:t>
      </w:r>
      <w:r w:rsidRPr="007B5549">
        <w:rPr>
          <w:sz w:val="20"/>
        </w:rPr>
        <w:fldChar w:fldCharType="end"/>
      </w:r>
      <w:bookmarkEnd w:id="4"/>
    </w:p>
    <w:p w14:paraId="37AE99B7" w14:textId="77777777" w:rsidR="000A1BDA" w:rsidRDefault="000A1BDA" w:rsidP="006B3CE4">
      <w:pPr>
        <w:jc w:val="both"/>
        <w:rPr>
          <w:sz w:val="20"/>
          <w:lang w:val="en-US" w:eastAsia="ko-KR"/>
        </w:rPr>
      </w:pPr>
    </w:p>
    <w:p w14:paraId="7F0CE8DC" w14:textId="2DB31CD1" w:rsidR="004A66BB" w:rsidRDefault="00096C86" w:rsidP="006B3CE4">
      <w:pPr>
        <w:jc w:val="both"/>
        <w:rPr>
          <w:sz w:val="20"/>
          <w:lang w:val="en-US" w:eastAsia="ko-KR"/>
        </w:rPr>
      </w:pPr>
      <w:r>
        <w:rPr>
          <w:sz w:val="20"/>
          <w:lang w:val="en-US" w:eastAsia="ko-KR"/>
        </w:rPr>
        <w:t>Regarding CSI-RS</w:t>
      </w:r>
      <w:r w:rsidR="000A1BDA">
        <w:rPr>
          <w:sz w:val="20"/>
          <w:lang w:val="en-US" w:eastAsia="ko-KR"/>
        </w:rPr>
        <w:t xml:space="preserve">, since legacy CSI-RS resources are reused to support up to 128 ports, CSI-RS resource aggregation analogous to that used in Rel-13/14 LTE CLASS A CSI can be utilized. Here, </w:t>
      </w:r>
      <w:r w:rsidR="006C634D">
        <w:rPr>
          <w:sz w:val="20"/>
          <w:lang w:val="en-US" w:eastAsia="ko-KR"/>
        </w:rPr>
        <w:t xml:space="preserve">a simple mapping from (resource index, </w:t>
      </w:r>
      <w:r w:rsidR="00DF163F">
        <w:rPr>
          <w:sz w:val="20"/>
          <w:lang w:val="en-US" w:eastAsia="ko-KR"/>
        </w:rPr>
        <w:t xml:space="preserve">CSI-RS </w:t>
      </w:r>
      <w:r w:rsidR="006C634D">
        <w:rPr>
          <w:sz w:val="20"/>
          <w:lang w:val="en-US" w:eastAsia="ko-KR"/>
        </w:rPr>
        <w:t xml:space="preserve">port index) to (PMI port index) </w:t>
      </w:r>
      <w:r w:rsidR="000A1BDA">
        <w:rPr>
          <w:sz w:val="20"/>
          <w:lang w:val="en-US" w:eastAsia="ko-KR"/>
        </w:rPr>
        <w:t xml:space="preserve">is applied. </w:t>
      </w:r>
    </w:p>
    <w:p w14:paraId="7E06FA2D" w14:textId="77777777" w:rsidR="004A66BB" w:rsidRDefault="004A66BB" w:rsidP="006B3CE4">
      <w:pPr>
        <w:jc w:val="both"/>
        <w:rPr>
          <w:sz w:val="20"/>
          <w:lang w:val="en-US" w:eastAsia="ko-KR"/>
        </w:rPr>
      </w:pPr>
    </w:p>
    <w:p w14:paraId="334C5AAC" w14:textId="77777777" w:rsidR="004A66BB" w:rsidRDefault="004A66BB" w:rsidP="006B3CE4">
      <w:pPr>
        <w:jc w:val="both"/>
        <w:rPr>
          <w:sz w:val="20"/>
          <w:lang w:val="en-US" w:eastAsia="ko-KR"/>
        </w:rPr>
      </w:pPr>
    </w:p>
    <w:p w14:paraId="424D61FE" w14:textId="51A5558C" w:rsidR="00C15209" w:rsidRDefault="00C15209" w:rsidP="006B3CE4">
      <w:pPr>
        <w:jc w:val="both"/>
        <w:rPr>
          <w:i/>
          <w:sz w:val="20"/>
          <w:lang w:eastAsia="ko-KR"/>
        </w:rPr>
      </w:pPr>
      <w:r w:rsidRPr="000C07F9">
        <w:rPr>
          <w:b/>
          <w:i/>
          <w:sz w:val="20"/>
          <w:lang w:val="en-US" w:eastAsia="ko-KR"/>
        </w:rPr>
        <w:t xml:space="preserve">Proposal </w:t>
      </w:r>
      <w:r w:rsidR="00BC7933">
        <w:rPr>
          <w:b/>
          <w:i/>
          <w:sz w:val="20"/>
          <w:lang w:val="en-US" w:eastAsia="ko-KR"/>
        </w:rPr>
        <w:t>1</w:t>
      </w:r>
      <w:r w:rsidRPr="000C07F9">
        <w:rPr>
          <w:i/>
          <w:sz w:val="20"/>
          <w:lang w:val="en-US" w:eastAsia="ko-KR"/>
        </w:rPr>
        <w:t>:</w:t>
      </w:r>
      <w:r>
        <w:rPr>
          <w:i/>
          <w:sz w:val="20"/>
          <w:lang w:val="en-US" w:eastAsia="ko-KR"/>
        </w:rPr>
        <w:t xml:space="preserve"> </w:t>
      </w:r>
      <w:r w:rsidR="0068360F">
        <w:rPr>
          <w:i/>
          <w:sz w:val="20"/>
          <w:lang w:eastAsia="ko-KR"/>
        </w:rPr>
        <w:t xml:space="preserve">for </w:t>
      </w:r>
      <w:r w:rsidR="00096C86">
        <w:rPr>
          <w:i/>
          <w:sz w:val="20"/>
          <w:lang w:eastAsia="ko-KR"/>
        </w:rPr>
        <w:t>Rel-19 Type-I/II codebook refinements to support up to 128 CSI-RS ports (cf. objectives 2a and 2b):</w:t>
      </w:r>
      <w:r w:rsidR="0068360F" w:rsidRPr="0068360F">
        <w:rPr>
          <w:i/>
          <w:sz w:val="20"/>
          <w:lang w:eastAsia="ko-KR"/>
        </w:rPr>
        <w:t xml:space="preserve"> </w:t>
      </w:r>
    </w:p>
    <w:p w14:paraId="2DB524B7" w14:textId="3F424D2A" w:rsidR="00C15209" w:rsidRPr="00556DA1" w:rsidRDefault="00096C86" w:rsidP="00862A0B">
      <w:pPr>
        <w:pStyle w:val="ListParagraph"/>
        <w:numPr>
          <w:ilvl w:val="0"/>
          <w:numId w:val="38"/>
        </w:numPr>
        <w:ind w:leftChars="0"/>
        <w:jc w:val="both"/>
        <w:rPr>
          <w:i/>
          <w:sz w:val="20"/>
          <w:lang w:val="en-US" w:eastAsia="ko-KR"/>
        </w:rPr>
      </w:pPr>
      <w:r>
        <w:rPr>
          <w:i/>
          <w:sz w:val="20"/>
          <w:lang w:val="en-US" w:eastAsia="ko-KR"/>
        </w:rPr>
        <w:t>A</w:t>
      </w:r>
      <w:r w:rsidR="006C634D">
        <w:rPr>
          <w:i/>
          <w:sz w:val="20"/>
          <w:lang w:val="en-US" w:eastAsia="ko-KR"/>
        </w:rPr>
        <w:t>dd</w:t>
      </w:r>
      <w:r>
        <w:rPr>
          <w:i/>
          <w:sz w:val="20"/>
          <w:lang w:val="en-US" w:eastAsia="ko-KR"/>
        </w:rPr>
        <w:t xml:space="preserve"> only the following </w:t>
      </w:r>
      <w:r w:rsidR="006C634D">
        <w:rPr>
          <w:i/>
          <w:sz w:val="20"/>
          <w:lang w:val="en-US" w:eastAsia="ko-KR"/>
        </w:rPr>
        <w:t xml:space="preserve">4 </w:t>
      </w:r>
      <m:oMath>
        <m:r>
          <m:rPr>
            <m:sty m:val="p"/>
          </m:rP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2</m:t>
            </m:r>
          </m:sub>
        </m:sSub>
        <m:r>
          <m:rPr>
            <m:sty m:val="p"/>
          </m:rPr>
          <w:rPr>
            <w:rFonts w:ascii="Cambria Math" w:hAnsi="Cambria Math"/>
            <w:sz w:val="20"/>
            <w:lang w:val="en-US" w:eastAsia="ko-KR"/>
          </w:rPr>
          <m:t>)</m:t>
        </m:r>
      </m:oMath>
      <w:r w:rsidR="006C634D">
        <w:rPr>
          <w:i/>
          <w:sz w:val="20"/>
          <w:lang w:val="en-US" w:eastAsia="ko-KR"/>
        </w:rPr>
        <w:t xml:space="preserve"> values: (8,4) and (16,2) for 64 ports, and</w:t>
      </w:r>
      <w:r w:rsidR="00DF163F">
        <w:rPr>
          <w:i/>
          <w:sz w:val="20"/>
          <w:lang w:val="en-US" w:eastAsia="ko-KR"/>
        </w:rPr>
        <w:t>, if necessary,</w:t>
      </w:r>
      <w:r w:rsidR="006C634D">
        <w:rPr>
          <w:i/>
          <w:sz w:val="20"/>
          <w:lang w:val="en-US" w:eastAsia="ko-KR"/>
        </w:rPr>
        <w:t xml:space="preserve"> (8,8), (16,4) for </w:t>
      </w:r>
      <w:r w:rsidR="003D0391">
        <w:rPr>
          <w:i/>
          <w:sz w:val="20"/>
          <w:lang w:val="en-US" w:eastAsia="ko-KR"/>
        </w:rPr>
        <w:t>128 ports;</w:t>
      </w:r>
      <w:r w:rsidR="00815B7F">
        <w:rPr>
          <w:i/>
          <w:sz w:val="20"/>
          <w:lang w:val="en-US" w:eastAsia="ko-KR"/>
        </w:rPr>
        <w:t xml:space="preserve"> </w:t>
      </w:r>
    </w:p>
    <w:p w14:paraId="194E5959" w14:textId="3A55F3B8" w:rsidR="00C15209" w:rsidRDefault="003D0391" w:rsidP="00862A0B">
      <w:pPr>
        <w:pStyle w:val="ListParagraph"/>
        <w:numPr>
          <w:ilvl w:val="0"/>
          <w:numId w:val="38"/>
        </w:numPr>
        <w:ind w:leftChars="0"/>
        <w:jc w:val="both"/>
        <w:rPr>
          <w:i/>
          <w:sz w:val="20"/>
          <w:lang w:val="en-US" w:eastAsia="ko-KR"/>
        </w:rPr>
      </w:pPr>
      <w:r>
        <w:rPr>
          <w:i/>
          <w:sz w:val="20"/>
          <w:lang w:val="en-US" w:eastAsia="ko-KR"/>
        </w:rPr>
        <w:t xml:space="preserve">a simple mapping from (resource index, </w:t>
      </w:r>
      <w:r w:rsidR="00DF163F">
        <w:rPr>
          <w:i/>
          <w:sz w:val="20"/>
          <w:lang w:val="en-US" w:eastAsia="ko-KR"/>
        </w:rPr>
        <w:t xml:space="preserve">CSI-RS </w:t>
      </w:r>
      <w:r>
        <w:rPr>
          <w:i/>
          <w:sz w:val="20"/>
          <w:lang w:val="en-US" w:eastAsia="ko-KR"/>
        </w:rPr>
        <w:t xml:space="preserve">port index) to (PMI port index) analogous to the legacy mapping </w:t>
      </w:r>
      <w:r w:rsidR="00096C86">
        <w:rPr>
          <w:i/>
          <w:sz w:val="20"/>
          <w:lang w:val="en-US" w:eastAsia="ko-KR"/>
        </w:rPr>
        <w:t>used in</w:t>
      </w:r>
      <w:r>
        <w:rPr>
          <w:i/>
          <w:sz w:val="20"/>
          <w:lang w:val="en-US" w:eastAsia="ko-KR"/>
        </w:rPr>
        <w:t xml:space="preserve"> Rel-1</w:t>
      </w:r>
      <w:r w:rsidR="00096C86">
        <w:rPr>
          <w:i/>
          <w:sz w:val="20"/>
          <w:lang w:val="en-US" w:eastAsia="ko-KR"/>
        </w:rPr>
        <w:t xml:space="preserve">3/14 LTE CLASS A CSI </w:t>
      </w:r>
      <w:r w:rsidR="00F07682">
        <w:rPr>
          <w:i/>
          <w:sz w:val="20"/>
          <w:lang w:val="en-US" w:eastAsia="ko-KR"/>
        </w:rPr>
        <w:t xml:space="preserve"> </w:t>
      </w:r>
    </w:p>
    <w:p w14:paraId="32A06840" w14:textId="4034BB19" w:rsidR="004F5C64" w:rsidRDefault="004F5C64" w:rsidP="006B3CE4">
      <w:pPr>
        <w:jc w:val="both"/>
        <w:rPr>
          <w:sz w:val="20"/>
          <w:lang w:val="en-US" w:eastAsia="ko-KR"/>
        </w:rPr>
      </w:pPr>
    </w:p>
    <w:p w14:paraId="41FA91A9" w14:textId="1C9DA40B" w:rsidR="00B14218" w:rsidRDefault="00096C86" w:rsidP="00B45A3B">
      <w:pPr>
        <w:jc w:val="both"/>
        <w:rPr>
          <w:sz w:val="20"/>
          <w:lang w:val="en-US" w:eastAsia="ko-KR"/>
        </w:rPr>
      </w:pPr>
      <w:r>
        <w:rPr>
          <w:sz w:val="20"/>
          <w:lang w:val="en-US" w:eastAsia="ko-KR"/>
        </w:rPr>
        <w:t xml:space="preserve">For Rel-19 Type-II codebook refinement, the above new </w:t>
      </w:r>
      <m:oMath>
        <m:r>
          <m:rPr>
            <m:sty m:val="p"/>
          </m:rP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2</m:t>
            </m:r>
          </m:sub>
        </m:sSub>
        <m:r>
          <m:rPr>
            <m:sty m:val="p"/>
          </m:rPr>
          <w:rPr>
            <w:rFonts w:ascii="Cambria Math" w:hAnsi="Cambria Math"/>
            <w:sz w:val="20"/>
            <w:lang w:val="en-US" w:eastAsia="ko-KR"/>
          </w:rPr>
          <m:t>)</m:t>
        </m:r>
      </m:oMath>
      <w:r>
        <w:rPr>
          <w:sz w:val="20"/>
          <w:lang w:val="en-US" w:eastAsia="ko-KR"/>
        </w:rPr>
        <w:t xml:space="preserve"> values are to be added on Rel-16 eType-II</w:t>
      </w:r>
      <w:r w:rsidR="00540F0C">
        <w:rPr>
          <w:sz w:val="20"/>
          <w:lang w:val="en-US" w:eastAsia="ko-KR"/>
        </w:rPr>
        <w:t xml:space="preserve"> (regular)</w:t>
      </w:r>
      <w:r>
        <w:rPr>
          <w:sz w:val="20"/>
          <w:lang w:val="en-US" w:eastAsia="ko-KR"/>
        </w:rPr>
        <w:t xml:space="preserve"> and Rel-18 Type-II Doppler codebooks as they are designed for </w:t>
      </w:r>
      <w:proofErr w:type="spellStart"/>
      <w:r>
        <w:rPr>
          <w:sz w:val="20"/>
          <w:lang w:val="en-US" w:eastAsia="ko-KR"/>
        </w:rPr>
        <w:t>sTRP</w:t>
      </w:r>
      <w:proofErr w:type="spellEnd"/>
      <w:r>
        <w:rPr>
          <w:sz w:val="20"/>
          <w:lang w:val="en-US" w:eastAsia="ko-KR"/>
        </w:rPr>
        <w:t xml:space="preserve"> (in line with the WID objective 2). Since Rel-18 Type-II CJT is designed for </w:t>
      </w:r>
      <w:proofErr w:type="spellStart"/>
      <w:r>
        <w:rPr>
          <w:sz w:val="20"/>
          <w:lang w:val="en-US" w:eastAsia="ko-KR"/>
        </w:rPr>
        <w:t>mTRP</w:t>
      </w:r>
      <w:proofErr w:type="spellEnd"/>
      <w:r>
        <w:rPr>
          <w:sz w:val="20"/>
          <w:lang w:val="en-US" w:eastAsia="ko-KR"/>
        </w:rPr>
        <w:t xml:space="preserve"> (generally consisting of non-collocated antenna arrays), </w:t>
      </w:r>
      <w:r w:rsidR="00B45A3B">
        <w:rPr>
          <w:sz w:val="20"/>
          <w:lang w:val="en-US" w:eastAsia="ko-KR"/>
        </w:rPr>
        <w:t>it is not suitable for Rel-19 Type-II codebook refinement</w:t>
      </w:r>
      <w:r w:rsidR="00012CB3">
        <w:rPr>
          <w:sz w:val="20"/>
          <w:lang w:val="en-US" w:eastAsia="ko-KR"/>
        </w:rPr>
        <w:t xml:space="preserve"> as demonstrated in Section </w:t>
      </w:r>
      <w:r w:rsidR="00F74D86">
        <w:rPr>
          <w:sz w:val="20"/>
          <w:lang w:val="en-US" w:eastAsia="ko-KR"/>
        </w:rPr>
        <w:fldChar w:fldCharType="begin"/>
      </w:r>
      <w:r w:rsidR="00F74D86">
        <w:rPr>
          <w:sz w:val="20"/>
          <w:lang w:val="en-US" w:eastAsia="ko-KR"/>
        </w:rPr>
        <w:instrText xml:space="preserve"> REF _Ref158293229 \r \h </w:instrText>
      </w:r>
      <w:r w:rsidR="00F74D86">
        <w:rPr>
          <w:sz w:val="20"/>
          <w:lang w:val="en-US" w:eastAsia="ko-KR"/>
        </w:rPr>
      </w:r>
      <w:r w:rsidR="00F74D86">
        <w:rPr>
          <w:sz w:val="20"/>
          <w:lang w:val="en-US" w:eastAsia="ko-KR"/>
        </w:rPr>
        <w:fldChar w:fldCharType="separate"/>
      </w:r>
      <w:r w:rsidR="00F74D86">
        <w:rPr>
          <w:sz w:val="20"/>
          <w:lang w:val="en-US" w:eastAsia="ko-KR"/>
        </w:rPr>
        <w:t>2.4</w:t>
      </w:r>
      <w:r w:rsidR="00F74D86">
        <w:rPr>
          <w:sz w:val="20"/>
          <w:lang w:val="en-US" w:eastAsia="ko-KR"/>
        </w:rPr>
        <w:fldChar w:fldCharType="end"/>
      </w:r>
      <w:r w:rsidR="00B45A3B">
        <w:rPr>
          <w:sz w:val="20"/>
          <w:lang w:val="en-US" w:eastAsia="ko-KR"/>
        </w:rPr>
        <w:t>. R</w:t>
      </w:r>
      <w:r w:rsidR="0068360F">
        <w:rPr>
          <w:sz w:val="20"/>
          <w:lang w:val="en-US" w:eastAsia="ko-KR"/>
        </w:rPr>
        <w:t xml:space="preserve">egarding port-selection codebooks, further justification </w:t>
      </w:r>
      <w:r w:rsidR="00B45A3B">
        <w:rPr>
          <w:sz w:val="20"/>
          <w:lang w:val="en-US" w:eastAsia="ko-KR"/>
        </w:rPr>
        <w:t>may be</w:t>
      </w:r>
      <w:r w:rsidR="0068360F">
        <w:rPr>
          <w:sz w:val="20"/>
          <w:lang w:val="en-US" w:eastAsia="ko-KR"/>
        </w:rPr>
        <w:t xml:space="preserve"> needed. </w:t>
      </w:r>
    </w:p>
    <w:p w14:paraId="3BBA9857" w14:textId="0B60D38A" w:rsidR="00B14218" w:rsidRDefault="00B14218" w:rsidP="006B3CE4">
      <w:pPr>
        <w:jc w:val="both"/>
        <w:rPr>
          <w:sz w:val="20"/>
          <w:lang w:val="en-US" w:eastAsia="ko-KR"/>
        </w:rPr>
      </w:pPr>
    </w:p>
    <w:p w14:paraId="408E7054" w14:textId="4CB774C8" w:rsidR="001D5E0A" w:rsidRDefault="001D5E0A" w:rsidP="001D5E0A">
      <w:pPr>
        <w:jc w:val="both"/>
        <w:rPr>
          <w:i/>
          <w:sz w:val="20"/>
          <w:lang w:val="en-US" w:eastAsia="ko-KR"/>
        </w:rPr>
      </w:pPr>
      <w:r w:rsidRPr="000C07F9">
        <w:rPr>
          <w:b/>
          <w:i/>
          <w:sz w:val="20"/>
          <w:lang w:val="en-US" w:eastAsia="ko-KR"/>
        </w:rPr>
        <w:t xml:space="preserve">Proposal </w:t>
      </w:r>
      <w:r>
        <w:rPr>
          <w:b/>
          <w:i/>
          <w:sz w:val="20"/>
          <w:lang w:val="en-US" w:eastAsia="ko-KR"/>
        </w:rPr>
        <w:t>2</w:t>
      </w:r>
      <w:r w:rsidRPr="000C07F9">
        <w:rPr>
          <w:i/>
          <w:sz w:val="20"/>
          <w:lang w:val="en-US" w:eastAsia="ko-KR"/>
        </w:rPr>
        <w:t>:</w:t>
      </w:r>
      <w:r>
        <w:rPr>
          <w:i/>
          <w:sz w:val="20"/>
          <w:lang w:val="en-US" w:eastAsia="ko-KR"/>
        </w:rPr>
        <w:t xml:space="preserve"> </w:t>
      </w:r>
      <w:r w:rsidR="00540F0C" w:rsidRPr="00540F0C">
        <w:rPr>
          <w:i/>
          <w:sz w:val="20"/>
          <w:lang w:eastAsia="ko-KR"/>
        </w:rPr>
        <w:t xml:space="preserve"> </w:t>
      </w:r>
      <w:r w:rsidR="00540F0C">
        <w:rPr>
          <w:i/>
          <w:sz w:val="20"/>
          <w:lang w:eastAsia="ko-KR"/>
        </w:rPr>
        <w:t>for Rel-19 Type-II codebook refinements to support up to 128 CSI-RS ports (cf. objectiv</w:t>
      </w:r>
      <w:r w:rsidR="00540F0C" w:rsidRPr="00540F0C">
        <w:rPr>
          <w:i/>
          <w:sz w:val="20"/>
          <w:lang w:eastAsia="ko-KR"/>
        </w:rPr>
        <w:t xml:space="preserve">e 2b), </w:t>
      </w:r>
      <w:r w:rsidR="00540F0C" w:rsidRPr="00540F0C">
        <w:rPr>
          <w:i/>
          <w:sz w:val="20"/>
          <w:lang w:val="en-US" w:eastAsia="ko-KR"/>
        </w:rPr>
        <w:t xml:space="preserve">the new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2</m:t>
            </m:r>
          </m:sub>
        </m:sSub>
        <m:r>
          <w:rPr>
            <w:rFonts w:ascii="Cambria Math" w:hAnsi="Cambria Math"/>
            <w:sz w:val="20"/>
            <w:lang w:val="en-US" w:eastAsia="ko-KR"/>
          </w:rPr>
          <m:t>)</m:t>
        </m:r>
      </m:oMath>
      <w:r w:rsidR="00540F0C" w:rsidRPr="00540F0C">
        <w:rPr>
          <w:i/>
          <w:sz w:val="20"/>
          <w:lang w:val="en-US" w:eastAsia="ko-KR"/>
        </w:rPr>
        <w:t xml:space="preserve"> values are to be added </w:t>
      </w:r>
      <w:r w:rsidR="00540F0C">
        <w:rPr>
          <w:i/>
          <w:sz w:val="20"/>
          <w:lang w:val="en-US" w:eastAsia="ko-KR"/>
        </w:rPr>
        <w:t xml:space="preserve">only </w:t>
      </w:r>
      <w:r w:rsidR="00540F0C" w:rsidRPr="00540F0C">
        <w:rPr>
          <w:i/>
          <w:sz w:val="20"/>
          <w:lang w:val="en-US" w:eastAsia="ko-KR"/>
        </w:rPr>
        <w:t xml:space="preserve">on Rel-16 </w:t>
      </w:r>
      <w:proofErr w:type="spellStart"/>
      <w:r w:rsidR="00540F0C" w:rsidRPr="00540F0C">
        <w:rPr>
          <w:i/>
          <w:sz w:val="20"/>
          <w:lang w:val="en-US" w:eastAsia="ko-KR"/>
        </w:rPr>
        <w:t>eType</w:t>
      </w:r>
      <w:proofErr w:type="spellEnd"/>
      <w:r w:rsidR="00540F0C" w:rsidRPr="00540F0C">
        <w:rPr>
          <w:i/>
          <w:sz w:val="20"/>
          <w:lang w:val="en-US" w:eastAsia="ko-KR"/>
        </w:rPr>
        <w:t>-II</w:t>
      </w:r>
      <w:r w:rsidR="00540F0C">
        <w:rPr>
          <w:i/>
          <w:sz w:val="20"/>
          <w:lang w:val="en-US" w:eastAsia="ko-KR"/>
        </w:rPr>
        <w:t xml:space="preserve"> (regular)</w:t>
      </w:r>
      <w:r w:rsidR="00540F0C" w:rsidRPr="00540F0C">
        <w:rPr>
          <w:i/>
          <w:sz w:val="20"/>
          <w:lang w:val="en-US" w:eastAsia="ko-KR"/>
        </w:rPr>
        <w:t xml:space="preserve"> and Rel-18 Type-II Doppler codebooks </w:t>
      </w:r>
    </w:p>
    <w:p w14:paraId="0118CD04" w14:textId="0A7FCBE2" w:rsidR="00540F0C" w:rsidRPr="00540F0C" w:rsidRDefault="00540F0C" w:rsidP="00862A0B">
      <w:pPr>
        <w:pStyle w:val="ListParagraph"/>
        <w:numPr>
          <w:ilvl w:val="0"/>
          <w:numId w:val="55"/>
        </w:numPr>
        <w:ind w:leftChars="0"/>
        <w:jc w:val="both"/>
        <w:rPr>
          <w:i/>
          <w:sz w:val="20"/>
          <w:lang w:eastAsia="ko-KR"/>
        </w:rPr>
      </w:pPr>
      <w:r>
        <w:rPr>
          <w:i/>
          <w:sz w:val="20"/>
          <w:lang w:eastAsia="ko-KR"/>
        </w:rPr>
        <w:t>Analogous extension for Type-II port selection codebooks may require further justification</w:t>
      </w:r>
    </w:p>
    <w:p w14:paraId="1C9FFBE0" w14:textId="77777777" w:rsidR="001D5E0A" w:rsidRPr="001D5E0A" w:rsidRDefault="001D5E0A" w:rsidP="006B3CE4">
      <w:pPr>
        <w:jc w:val="both"/>
        <w:rPr>
          <w:sz w:val="20"/>
          <w:lang w:eastAsia="ko-KR"/>
        </w:rPr>
      </w:pPr>
    </w:p>
    <w:p w14:paraId="74C0CD6A" w14:textId="01D6356D" w:rsidR="00B74C80" w:rsidRDefault="00B74C80" w:rsidP="006B3CE4">
      <w:pPr>
        <w:pStyle w:val="Heading2"/>
        <w:numPr>
          <w:ilvl w:val="1"/>
          <w:numId w:val="2"/>
        </w:numPr>
        <w:jc w:val="both"/>
        <w:rPr>
          <w:lang w:val="en-US"/>
        </w:rPr>
      </w:pPr>
      <w:r w:rsidRPr="00B74C80">
        <w:rPr>
          <w:lang w:val="en-US"/>
        </w:rPr>
        <w:t>Type-I codebook for 64 and 128 ports</w:t>
      </w:r>
      <w:r w:rsidR="006642AB">
        <w:rPr>
          <w:lang w:val="en-US"/>
        </w:rPr>
        <w:t xml:space="preserve"> (objective 2a)</w:t>
      </w:r>
    </w:p>
    <w:p w14:paraId="6D103756" w14:textId="02D9B996" w:rsidR="00B74C80" w:rsidRDefault="00B74C80" w:rsidP="006B3CE4">
      <w:pPr>
        <w:jc w:val="both"/>
        <w:rPr>
          <w:lang w:val="en-US" w:eastAsia="ko-KR"/>
        </w:rPr>
      </w:pPr>
    </w:p>
    <w:p w14:paraId="3B9A4552" w14:textId="5C18D535" w:rsidR="00815B7F" w:rsidRDefault="00815B7F" w:rsidP="006B3CE4">
      <w:pPr>
        <w:jc w:val="both"/>
        <w:rPr>
          <w:sz w:val="20"/>
          <w:lang w:val="en-US" w:eastAsia="ko-KR"/>
        </w:rPr>
      </w:pPr>
      <w:r>
        <w:rPr>
          <w:sz w:val="20"/>
          <w:lang w:val="en-US" w:eastAsia="ko-KR"/>
        </w:rPr>
        <w:t>Rel-15</w:t>
      </w:r>
      <w:r w:rsidR="00F07682">
        <w:rPr>
          <w:sz w:val="20"/>
          <w:lang w:val="en-US" w:eastAsia="ko-KR"/>
        </w:rPr>
        <w:t xml:space="preserve"> Type-I </w:t>
      </w:r>
      <w:r w:rsidR="006D7853">
        <w:rPr>
          <w:sz w:val="20"/>
          <w:lang w:val="en-US" w:eastAsia="ko-KR"/>
        </w:rPr>
        <w:t xml:space="preserve">codebook was designed with </w:t>
      </w:r>
      <w:r w:rsidR="00F07682">
        <w:rPr>
          <w:sz w:val="20"/>
          <w:lang w:val="en-US" w:eastAsia="ko-KR"/>
        </w:rPr>
        <w:t xml:space="preserve">the following </w:t>
      </w:r>
      <w:r w:rsidR="006D7853">
        <w:rPr>
          <w:sz w:val="20"/>
          <w:lang w:val="en-US" w:eastAsia="ko-KR"/>
        </w:rPr>
        <w:t>methods</w:t>
      </w:r>
      <w:r w:rsidR="00F07682">
        <w:rPr>
          <w:sz w:val="20"/>
          <w:lang w:val="en-US" w:eastAsia="ko-KR"/>
        </w:rPr>
        <w:t xml:space="preserve"> for RI&gt;1:</w:t>
      </w:r>
    </w:p>
    <w:p w14:paraId="23B91289" w14:textId="265E2E0D" w:rsidR="00F07682" w:rsidRDefault="00B83224" w:rsidP="00862A0B">
      <w:pPr>
        <w:pStyle w:val="ListParagraph"/>
        <w:numPr>
          <w:ilvl w:val="0"/>
          <w:numId w:val="42"/>
        </w:numPr>
        <w:ind w:leftChars="0"/>
        <w:jc w:val="both"/>
        <w:rPr>
          <w:sz w:val="20"/>
          <w:lang w:val="en-US" w:eastAsia="ko-KR"/>
        </w:rPr>
      </w:pPr>
      <w:r>
        <w:rPr>
          <w:sz w:val="20"/>
          <w:lang w:val="en-US" w:eastAsia="ko-KR"/>
        </w:rPr>
        <w:t>Artificial layer-joint basis selection method</w:t>
      </w:r>
      <w:r w:rsidR="00BB6614">
        <w:rPr>
          <w:sz w:val="20"/>
          <w:lang w:val="en-US" w:eastAsia="ko-KR"/>
        </w:rPr>
        <w:t xml:space="preserve"> </w:t>
      </w:r>
    </w:p>
    <w:p w14:paraId="061980FE" w14:textId="2FE55350" w:rsidR="00BB6614" w:rsidRPr="00F07682" w:rsidRDefault="00BB6614" w:rsidP="00862A0B">
      <w:pPr>
        <w:pStyle w:val="ListParagraph"/>
        <w:numPr>
          <w:ilvl w:val="0"/>
          <w:numId w:val="42"/>
        </w:numPr>
        <w:ind w:leftChars="0"/>
        <w:jc w:val="both"/>
        <w:rPr>
          <w:sz w:val="20"/>
          <w:lang w:val="en-US" w:eastAsia="ko-KR"/>
        </w:rPr>
      </w:pPr>
      <w:r>
        <w:rPr>
          <w:sz w:val="20"/>
          <w:lang w:val="en-US" w:eastAsia="ko-KR"/>
        </w:rPr>
        <w:t>Ad-hoc column-wise orthogonalization (orthogonal restriction)</w:t>
      </w:r>
    </w:p>
    <w:p w14:paraId="2073949B" w14:textId="7351BFF9" w:rsidR="00815B7F" w:rsidRDefault="00815B7F" w:rsidP="006B3CE4">
      <w:pPr>
        <w:jc w:val="both"/>
        <w:rPr>
          <w:sz w:val="20"/>
          <w:lang w:val="en-US" w:eastAsia="ko-KR"/>
        </w:rPr>
      </w:pPr>
    </w:p>
    <w:p w14:paraId="323FCA15" w14:textId="6C3EF52D" w:rsidR="004D2B20" w:rsidRDefault="004D2B20" w:rsidP="006B3CE4">
      <w:pPr>
        <w:jc w:val="both"/>
        <w:rPr>
          <w:sz w:val="20"/>
          <w:lang w:val="en-US" w:eastAsia="ko-KR"/>
        </w:rPr>
      </w:pPr>
      <w:r>
        <w:rPr>
          <w:sz w:val="20"/>
          <w:lang w:val="en-US" w:eastAsia="ko-KR"/>
        </w:rPr>
        <w:t>I</w:t>
      </w:r>
      <w:r w:rsidR="006D7853">
        <w:rPr>
          <w:sz w:val="20"/>
          <w:lang w:val="en-US" w:eastAsia="ko-KR"/>
        </w:rPr>
        <w:t>n Rel-15 Type-I codebook</w:t>
      </w:r>
      <w:r w:rsidR="0066105F">
        <w:rPr>
          <w:sz w:val="20"/>
          <w:lang w:val="en-US" w:eastAsia="ko-KR"/>
        </w:rPr>
        <w:t xml:space="preserve"> with RI=2</w:t>
      </w:r>
      <w:r w:rsidR="006D7853">
        <w:rPr>
          <w:sz w:val="20"/>
          <w:lang w:val="en-US" w:eastAsia="ko-KR"/>
        </w:rPr>
        <w:t xml:space="preserve">, </w:t>
      </w:r>
      <w:r w:rsidR="0066105F">
        <w:rPr>
          <w:sz w:val="20"/>
          <w:lang w:val="en-US" w:eastAsia="ko-KR"/>
        </w:rPr>
        <w:t xml:space="preserve">as an example, </w:t>
      </w:r>
      <w:r w:rsidR="006D7853">
        <w:rPr>
          <w:sz w:val="20"/>
          <w:lang w:val="en-US" w:eastAsia="ko-KR"/>
        </w:rPr>
        <w:t xml:space="preserve">it is allowed </w:t>
      </w:r>
      <w:r>
        <w:rPr>
          <w:sz w:val="20"/>
          <w:lang w:val="en-US" w:eastAsia="ko-KR"/>
        </w:rPr>
        <w:t xml:space="preserve">in </w:t>
      </w:r>
      <m:oMath>
        <m:r>
          <w:rPr>
            <w:rFonts w:ascii="Cambria Math" w:hAnsi="Cambria Math"/>
            <w:sz w:val="20"/>
            <w:lang w:val="en-US" w:eastAsia="ko-KR"/>
          </w:rPr>
          <m:t>W=</m:t>
        </m:r>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1</m:t>
            </m:r>
          </m:sub>
        </m:sSub>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2</m:t>
            </m:r>
          </m:sub>
        </m:sSub>
      </m:oMath>
      <w:r>
        <w:rPr>
          <w:sz w:val="20"/>
          <w:lang w:val="en-US" w:eastAsia="ko-KR"/>
        </w:rPr>
        <w:t xml:space="preserve"> </w:t>
      </w:r>
      <w:r w:rsidR="006D7853">
        <w:rPr>
          <w:sz w:val="20"/>
          <w:lang w:val="en-US" w:eastAsia="ko-KR"/>
        </w:rPr>
        <w:t>to select one SD vector</w:t>
      </w:r>
      <w:r w:rsidR="00425CD5">
        <w:rPr>
          <w:sz w:val="20"/>
          <w:lang w:val="en-US" w:eastAsia="ko-KR"/>
        </w:rPr>
        <w:t xml:space="preserve"> for </w:t>
      </w:r>
      <w:r w:rsidR="0066105F">
        <w:rPr>
          <w:sz w:val="20"/>
          <w:lang w:val="en-US" w:eastAsia="ko-KR"/>
        </w:rPr>
        <w:t>the first layer and then</w:t>
      </w:r>
      <w:r w:rsidR="002628CC">
        <w:rPr>
          <w:sz w:val="20"/>
          <w:lang w:val="en-US" w:eastAsia="ko-KR"/>
        </w:rPr>
        <w:t>,</w:t>
      </w:r>
      <w:r w:rsidR="0066105F">
        <w:rPr>
          <w:sz w:val="20"/>
          <w:lang w:val="en-US" w:eastAsia="ko-KR"/>
        </w:rPr>
        <w:t xml:space="preserve"> </w:t>
      </w:r>
      <w:r w:rsidR="002628CC">
        <w:rPr>
          <w:sz w:val="20"/>
          <w:lang w:val="en-US" w:eastAsia="ko-KR"/>
        </w:rPr>
        <w:t xml:space="preserve">for the second layer, </w:t>
      </w:r>
      <w:r w:rsidR="0066105F">
        <w:rPr>
          <w:sz w:val="20"/>
          <w:lang w:val="en-US" w:eastAsia="ko-KR"/>
        </w:rPr>
        <w:t xml:space="preserve">to select another SD vector among </w:t>
      </w:r>
      <w:r w:rsidR="002628CC">
        <w:rPr>
          <w:sz w:val="20"/>
          <w:lang w:val="en-US" w:eastAsia="ko-KR"/>
        </w:rPr>
        <w:t xml:space="preserve">(up to) 4 </w:t>
      </w:r>
      <w:r w:rsidR="0066105F">
        <w:rPr>
          <w:sz w:val="20"/>
          <w:lang w:val="en-US" w:eastAsia="ko-KR"/>
        </w:rPr>
        <w:t>adjacent orthogonal vectors</w:t>
      </w:r>
      <w:r w:rsidR="002628CC">
        <w:rPr>
          <w:sz w:val="20"/>
          <w:lang w:val="en-US" w:eastAsia="ko-KR"/>
        </w:rPr>
        <w:t xml:space="preserve"> </w:t>
      </w:r>
      <w:r>
        <w:rPr>
          <w:sz w:val="20"/>
          <w:lang w:val="en-US" w:eastAsia="ko-KR"/>
        </w:rPr>
        <w:t xml:space="preserve">including </w:t>
      </w:r>
      <w:r w:rsidR="002628CC">
        <w:rPr>
          <w:sz w:val="20"/>
          <w:lang w:val="en-US" w:eastAsia="ko-KR"/>
        </w:rPr>
        <w:t>the first layer’s vector</w:t>
      </w:r>
      <w:r>
        <w:rPr>
          <w:sz w:val="20"/>
          <w:lang w:val="en-US" w:eastAsia="ko-KR"/>
        </w:rPr>
        <w:t xml:space="preserve">. The design method in </w:t>
      </w:r>
      <m:oMath>
        <m:r>
          <m:rPr>
            <m:sty m:val="p"/>
          </m:rPr>
          <w:rPr>
            <w:rFonts w:ascii="Cambria Math" w:hAnsi="Cambria Math"/>
            <w:sz w:val="20"/>
            <w:lang w:val="en-US" w:eastAsia="ko-KR"/>
          </w:rPr>
          <m:t>W</m:t>
        </m:r>
      </m:oMath>
      <w:r>
        <w:rPr>
          <w:sz w:val="20"/>
          <w:lang w:val="en-US" w:eastAsia="ko-KR"/>
        </w:rPr>
        <w:t xml:space="preserve"> has two drawbacks:</w:t>
      </w:r>
    </w:p>
    <w:p w14:paraId="0EC42F84" w14:textId="446FE956" w:rsidR="004D2B20" w:rsidRDefault="0037058D" w:rsidP="00862A0B">
      <w:pPr>
        <w:pStyle w:val="ListParagraph"/>
        <w:numPr>
          <w:ilvl w:val="0"/>
          <w:numId w:val="43"/>
        </w:numPr>
        <w:ind w:leftChars="0"/>
        <w:jc w:val="both"/>
        <w:rPr>
          <w:sz w:val="20"/>
          <w:lang w:val="en-US" w:eastAsia="ko-KR"/>
        </w:rPr>
      </w:pPr>
      <w:r>
        <w:rPr>
          <w:sz w:val="20"/>
          <w:lang w:val="en-US" w:eastAsia="ko-KR"/>
        </w:rPr>
        <w:t>Restriction on selecting SD basis vector for the second layer among only few adjacent orthogonal vectors</w:t>
      </w:r>
    </w:p>
    <w:p w14:paraId="183138D2" w14:textId="3C188F75" w:rsidR="00DA102A" w:rsidRDefault="0037058D" w:rsidP="00862A0B">
      <w:pPr>
        <w:pStyle w:val="ListParagraph"/>
        <w:numPr>
          <w:ilvl w:val="1"/>
          <w:numId w:val="43"/>
        </w:numPr>
        <w:ind w:leftChars="0"/>
        <w:jc w:val="both"/>
        <w:rPr>
          <w:sz w:val="20"/>
          <w:lang w:val="en-US" w:eastAsia="ko-KR"/>
        </w:rPr>
      </w:pPr>
      <w:r>
        <w:rPr>
          <w:sz w:val="20"/>
          <w:lang w:val="en-US" w:eastAsia="ko-KR"/>
        </w:rPr>
        <w:t>As the number of antenna ports increases up to 128 ports, the resolution of 2D-DFT SD vector becomes higher</w:t>
      </w:r>
      <w:r w:rsidR="007B11FB">
        <w:rPr>
          <w:sz w:val="20"/>
          <w:lang w:val="en-US" w:eastAsia="ko-KR"/>
        </w:rPr>
        <w:t xml:space="preserve">, meaning </w:t>
      </w:r>
      <w:r w:rsidR="005B7DE8">
        <w:rPr>
          <w:sz w:val="20"/>
          <w:lang w:val="en-US" w:eastAsia="ko-KR"/>
        </w:rPr>
        <w:t xml:space="preserve">that </w:t>
      </w:r>
      <w:r w:rsidR="007B11FB">
        <w:rPr>
          <w:sz w:val="20"/>
          <w:lang w:val="en-US" w:eastAsia="ko-KR"/>
        </w:rPr>
        <w:t xml:space="preserve">a higher array gain is obtainable but the </w:t>
      </w:r>
      <w:r w:rsidR="00C27E7D">
        <w:rPr>
          <w:sz w:val="20"/>
          <w:lang w:val="en-US" w:eastAsia="ko-KR"/>
        </w:rPr>
        <w:t xml:space="preserve">angular </w:t>
      </w:r>
      <w:r w:rsidR="007B11FB">
        <w:rPr>
          <w:sz w:val="20"/>
          <w:lang w:val="en-US" w:eastAsia="ko-KR"/>
        </w:rPr>
        <w:t xml:space="preserve">coverage of the vector becomes narrower. Hence, the restriction on having only few adjacent orthogonal vectors </w:t>
      </w:r>
      <w:r w:rsidR="005F2950">
        <w:rPr>
          <w:sz w:val="20"/>
          <w:lang w:val="en-US" w:eastAsia="ko-KR"/>
        </w:rPr>
        <w:t>allow vector selection for the second layer in a very confined area</w:t>
      </w:r>
      <w:r w:rsidR="004273FC">
        <w:rPr>
          <w:sz w:val="20"/>
          <w:lang w:val="en-US" w:eastAsia="ko-KR"/>
        </w:rPr>
        <w:t xml:space="preserve">, originated </w:t>
      </w:r>
      <w:r w:rsidR="005F2950">
        <w:rPr>
          <w:sz w:val="20"/>
          <w:lang w:val="en-US" w:eastAsia="ko-KR"/>
        </w:rPr>
        <w:t xml:space="preserve">from the selected vector for the first layer. This restriction </w:t>
      </w:r>
      <w:r w:rsidR="005B7DE8">
        <w:rPr>
          <w:sz w:val="20"/>
          <w:lang w:val="en-US" w:eastAsia="ko-KR"/>
        </w:rPr>
        <w:t>ends up</w:t>
      </w:r>
      <w:r w:rsidR="005F2950">
        <w:rPr>
          <w:sz w:val="20"/>
          <w:lang w:val="en-US" w:eastAsia="ko-KR"/>
        </w:rPr>
        <w:t xml:space="preserve"> yield</w:t>
      </w:r>
      <w:r w:rsidR="005B7DE8">
        <w:rPr>
          <w:sz w:val="20"/>
          <w:lang w:val="en-US" w:eastAsia="ko-KR"/>
        </w:rPr>
        <w:t>ing</w:t>
      </w:r>
      <w:r w:rsidR="005F2950">
        <w:rPr>
          <w:sz w:val="20"/>
          <w:lang w:val="en-US" w:eastAsia="ko-KR"/>
        </w:rPr>
        <w:t xml:space="preserve"> performance degradation significantly as shown in simulation results</w:t>
      </w:r>
      <w:r w:rsidR="005B7DE8">
        <w:rPr>
          <w:sz w:val="20"/>
          <w:lang w:val="en-US" w:eastAsia="ko-KR"/>
        </w:rPr>
        <w:t>,</w:t>
      </w:r>
      <w:r w:rsidR="004273FC">
        <w:rPr>
          <w:sz w:val="20"/>
          <w:lang w:val="en-US" w:eastAsia="ko-KR"/>
        </w:rPr>
        <w:t xml:space="preserve"> (section</w:t>
      </w:r>
      <w:r w:rsidR="005B7DE8">
        <w:rPr>
          <w:sz w:val="20"/>
          <w:lang w:val="en-US" w:eastAsia="ko-KR"/>
        </w:rPr>
        <w:t xml:space="preserve"> </w:t>
      </w:r>
      <w:r w:rsidR="004273FC">
        <w:rPr>
          <w:sz w:val="20"/>
          <w:lang w:val="en-US" w:eastAsia="ko-KR"/>
        </w:rPr>
        <w:fldChar w:fldCharType="begin"/>
      </w:r>
      <w:r w:rsidR="004273FC">
        <w:rPr>
          <w:sz w:val="20"/>
          <w:lang w:val="en-US" w:eastAsia="ko-KR"/>
        </w:rPr>
        <w:instrText xml:space="preserve"> REF _Ref158293229 \r \h </w:instrText>
      </w:r>
      <w:r w:rsidR="004273FC">
        <w:rPr>
          <w:sz w:val="20"/>
          <w:lang w:val="en-US" w:eastAsia="ko-KR"/>
        </w:rPr>
      </w:r>
      <w:r w:rsidR="004273FC">
        <w:rPr>
          <w:sz w:val="20"/>
          <w:lang w:val="en-US" w:eastAsia="ko-KR"/>
        </w:rPr>
        <w:fldChar w:fldCharType="separate"/>
      </w:r>
      <w:r w:rsidR="00334DF8">
        <w:rPr>
          <w:sz w:val="20"/>
          <w:lang w:val="en-US" w:eastAsia="ko-KR"/>
        </w:rPr>
        <w:t>2.4</w:t>
      </w:r>
      <w:r w:rsidR="004273FC">
        <w:rPr>
          <w:sz w:val="20"/>
          <w:lang w:val="en-US" w:eastAsia="ko-KR"/>
        </w:rPr>
        <w:fldChar w:fldCharType="end"/>
      </w:r>
      <w:r w:rsidR="004273FC">
        <w:rPr>
          <w:sz w:val="20"/>
          <w:lang w:val="en-US" w:eastAsia="ko-KR"/>
        </w:rPr>
        <w:t xml:space="preserve">) </w:t>
      </w:r>
      <w:r w:rsidR="005B7DE8">
        <w:rPr>
          <w:sz w:val="20"/>
          <w:lang w:val="en-US" w:eastAsia="ko-KR"/>
        </w:rPr>
        <w:t>especially in a scenario having a large number of antenna ports such as 64/128 ports</w:t>
      </w:r>
      <w:r w:rsidR="004273FC">
        <w:rPr>
          <w:sz w:val="20"/>
          <w:lang w:val="en-US" w:eastAsia="ko-KR"/>
        </w:rPr>
        <w:t xml:space="preserve"> at </w:t>
      </w:r>
      <w:proofErr w:type="spellStart"/>
      <w:r w:rsidR="004273FC">
        <w:rPr>
          <w:sz w:val="20"/>
          <w:lang w:val="en-US" w:eastAsia="ko-KR"/>
        </w:rPr>
        <w:t>gNB</w:t>
      </w:r>
      <w:proofErr w:type="spellEnd"/>
      <w:r w:rsidR="005B7DE8">
        <w:rPr>
          <w:sz w:val="20"/>
          <w:lang w:val="en-US" w:eastAsia="ko-KR"/>
        </w:rPr>
        <w:t>.</w:t>
      </w:r>
      <w:r w:rsidR="00330378">
        <w:rPr>
          <w:sz w:val="20"/>
          <w:lang w:val="en-US" w:eastAsia="ko-KR"/>
        </w:rPr>
        <w:t xml:space="preserve"> </w:t>
      </w:r>
      <w:r w:rsidR="00330378" w:rsidRPr="00330378">
        <w:rPr>
          <w:sz w:val="20"/>
          <w:lang w:val="en-US" w:eastAsia="ko-KR"/>
        </w:rPr>
        <w:sym w:font="Wingdings" w:char="F0E8"/>
      </w:r>
      <w:r w:rsidR="00330378">
        <w:rPr>
          <w:sz w:val="20"/>
          <w:lang w:val="en-US" w:eastAsia="ko-KR"/>
        </w:rPr>
        <w:t xml:space="preserve"> free selection is needed for each layer</w:t>
      </w:r>
    </w:p>
    <w:p w14:paraId="3AA7A80C" w14:textId="71386016" w:rsidR="00DA102A" w:rsidRDefault="00DA102A" w:rsidP="00862A0B">
      <w:pPr>
        <w:pStyle w:val="ListParagraph"/>
        <w:numPr>
          <w:ilvl w:val="0"/>
          <w:numId w:val="43"/>
        </w:numPr>
        <w:ind w:leftChars="0"/>
        <w:jc w:val="both"/>
        <w:rPr>
          <w:sz w:val="20"/>
          <w:lang w:val="en-US" w:eastAsia="ko-KR"/>
        </w:rPr>
      </w:pPr>
      <w:r>
        <w:rPr>
          <w:sz w:val="20"/>
          <w:lang w:val="en-US" w:eastAsia="ko-KR"/>
        </w:rPr>
        <w:t>Orthogonal</w:t>
      </w:r>
      <w:r w:rsidR="00C01BEF">
        <w:rPr>
          <w:sz w:val="20"/>
          <w:lang w:val="en-US" w:eastAsia="ko-KR"/>
        </w:rPr>
        <w:t xml:space="preserve"> SD basis selection</w:t>
      </w:r>
      <w:r>
        <w:rPr>
          <w:sz w:val="20"/>
          <w:lang w:val="en-US" w:eastAsia="ko-KR"/>
        </w:rPr>
        <w:t xml:space="preserve"> restriction </w:t>
      </w:r>
      <w:r w:rsidR="00CB227F">
        <w:rPr>
          <w:sz w:val="20"/>
          <w:lang w:val="en-US" w:eastAsia="ko-KR"/>
        </w:rPr>
        <w:t>(</w:t>
      </w:r>
      <w:r w:rsidR="005B7DE8">
        <w:rPr>
          <w:sz w:val="20"/>
          <w:lang w:val="en-US" w:eastAsia="ko-KR"/>
        </w:rPr>
        <w:t xml:space="preserve">and layer-joint co-phase </w:t>
      </w:r>
      <w:r w:rsidR="00CB227F">
        <w:rPr>
          <w:sz w:val="20"/>
          <w:lang w:val="en-US" w:eastAsia="ko-KR"/>
        </w:rPr>
        <w:t>framework</w:t>
      </w:r>
      <w:r w:rsidR="005B7DE8">
        <w:rPr>
          <w:sz w:val="20"/>
          <w:lang w:val="en-US" w:eastAsia="ko-KR"/>
        </w:rPr>
        <w:t xml:space="preserve"> </w:t>
      </w:r>
      <w:r w:rsidR="002173A0">
        <w:rPr>
          <w:sz w:val="20"/>
          <w:lang w:val="en-US" w:eastAsia="ko-KR"/>
        </w:rPr>
        <w:t>forcing columns to be</w:t>
      </w:r>
      <w:r w:rsidR="005B7DE8">
        <w:rPr>
          <w:sz w:val="20"/>
          <w:lang w:val="en-US" w:eastAsia="ko-KR"/>
        </w:rPr>
        <w:t xml:space="preserve"> orthogonal</w:t>
      </w:r>
      <w:r w:rsidR="002173A0">
        <w:rPr>
          <w:sz w:val="20"/>
          <w:lang w:val="en-US" w:eastAsia="ko-KR"/>
        </w:rPr>
        <w:t>)</w:t>
      </w:r>
    </w:p>
    <w:p w14:paraId="2E1E0212" w14:textId="7E9ED0FE" w:rsidR="00DA102A" w:rsidRPr="006C0A0F" w:rsidRDefault="00012CB3" w:rsidP="00862A0B">
      <w:pPr>
        <w:pStyle w:val="ListParagraph"/>
        <w:numPr>
          <w:ilvl w:val="1"/>
          <w:numId w:val="43"/>
        </w:numPr>
        <w:ind w:leftChars="0"/>
        <w:jc w:val="both"/>
        <w:rPr>
          <w:sz w:val="20"/>
          <w:lang w:val="en-US" w:eastAsia="ko-KR"/>
        </w:rPr>
      </w:pPr>
      <w:r>
        <w:rPr>
          <w:sz w:val="20"/>
          <w:lang w:val="en-US" w:eastAsia="ko-KR"/>
        </w:rPr>
        <w:t>I</w:t>
      </w:r>
      <w:r w:rsidR="00330378" w:rsidRPr="006C0A0F">
        <w:rPr>
          <w:sz w:val="20"/>
          <w:lang w:val="en-US" w:eastAsia="ko-KR"/>
        </w:rPr>
        <w:t>n Rel-15 Type-I codebook</w:t>
      </w:r>
      <w:r>
        <w:rPr>
          <w:sz w:val="20"/>
          <w:lang w:val="en-US" w:eastAsia="ko-KR"/>
        </w:rPr>
        <w:t>,</w:t>
      </w:r>
      <w:r w:rsidR="00330378" w:rsidRPr="006C0A0F">
        <w:rPr>
          <w:sz w:val="20"/>
          <w:lang w:val="en-US" w:eastAsia="ko-KR"/>
        </w:rPr>
        <w:t xml:space="preserve"> </w:t>
      </w:r>
      <w:r>
        <w:rPr>
          <w:sz w:val="20"/>
          <w:lang w:val="en-US" w:eastAsia="ko-KR"/>
        </w:rPr>
        <w:t>each</w:t>
      </w:r>
      <w:r w:rsidRPr="006C0A0F">
        <w:rPr>
          <w:sz w:val="20"/>
          <w:lang w:val="en-US" w:eastAsia="ko-KR"/>
        </w:rPr>
        <w:t xml:space="preserve"> </w:t>
      </w:r>
      <w:r w:rsidR="00330378" w:rsidRPr="006C0A0F">
        <w:rPr>
          <w:sz w:val="20"/>
          <w:lang w:val="en-US" w:eastAsia="ko-KR"/>
        </w:rPr>
        <w:t xml:space="preserve">precoding matrix </w:t>
      </w:r>
      <w:r>
        <w:rPr>
          <w:sz w:val="20"/>
          <w:lang w:val="en-US" w:eastAsia="ko-KR"/>
        </w:rPr>
        <w:t>is constrained to be unitary</w:t>
      </w:r>
      <w:r w:rsidR="00B85075" w:rsidRPr="006C0A0F">
        <w:rPr>
          <w:sz w:val="20"/>
          <w:lang w:val="en-US" w:eastAsia="ko-KR"/>
        </w:rPr>
        <w:t xml:space="preserve">, which comes from </w:t>
      </w:r>
      <w:r w:rsidR="006C0A0F" w:rsidRPr="006C0A0F">
        <w:rPr>
          <w:sz w:val="20"/>
          <w:lang w:val="en-US" w:eastAsia="ko-KR"/>
        </w:rPr>
        <w:t xml:space="preserve">1) </w:t>
      </w:r>
      <w:r w:rsidR="00B85075" w:rsidRPr="006C0A0F">
        <w:rPr>
          <w:sz w:val="20"/>
          <w:lang w:val="en-US" w:eastAsia="ko-KR"/>
        </w:rPr>
        <w:t xml:space="preserve">the restriction that </w:t>
      </w:r>
      <w:r w:rsidR="004273FC" w:rsidRPr="006C0A0F">
        <w:rPr>
          <w:sz w:val="20"/>
          <w:lang w:val="en-US" w:eastAsia="ko-KR"/>
        </w:rPr>
        <w:t xml:space="preserve">selected </w:t>
      </w:r>
      <w:r w:rsidR="00B85075" w:rsidRPr="006C0A0F">
        <w:rPr>
          <w:sz w:val="20"/>
          <w:lang w:val="en-US" w:eastAsia="ko-KR"/>
        </w:rPr>
        <w:t xml:space="preserve">SD </w:t>
      </w:r>
      <w:r w:rsidR="004273FC" w:rsidRPr="006C0A0F">
        <w:rPr>
          <w:sz w:val="20"/>
          <w:lang w:val="en-US" w:eastAsia="ko-KR"/>
        </w:rPr>
        <w:t xml:space="preserve">vectors across layers are adjacent orthogonal vectors and/or 2) the layer-joint co-phase framework </w:t>
      </w:r>
      <w:r w:rsidR="006C0A0F" w:rsidRPr="006C0A0F">
        <w:rPr>
          <w:sz w:val="20"/>
          <w:lang w:val="en-US" w:eastAsia="ko-KR"/>
        </w:rPr>
        <w:t>forcing</w:t>
      </w:r>
      <w:r w:rsidR="004273FC" w:rsidRPr="006C0A0F">
        <w:rPr>
          <w:sz w:val="20"/>
          <w:lang w:val="en-US" w:eastAsia="ko-KR"/>
        </w:rPr>
        <w:t xml:space="preserve"> </w:t>
      </w:r>
      <w:r w:rsidR="006C0A0F" w:rsidRPr="006C0A0F">
        <w:rPr>
          <w:sz w:val="20"/>
          <w:lang w:val="en-US" w:eastAsia="ko-KR"/>
        </w:rPr>
        <w:t xml:space="preserve">the columns to be </w:t>
      </w:r>
      <w:r w:rsidR="004273FC" w:rsidRPr="006C0A0F">
        <w:rPr>
          <w:sz w:val="20"/>
          <w:lang w:val="en-US" w:eastAsia="ko-KR"/>
        </w:rPr>
        <w:t>orthogonal.</w:t>
      </w:r>
      <w:r w:rsidR="006C0A0F">
        <w:rPr>
          <w:sz w:val="20"/>
          <w:lang w:val="en-US" w:eastAsia="ko-KR"/>
        </w:rPr>
        <w:t xml:space="preserve"> However, </w:t>
      </w:r>
      <w:r>
        <w:rPr>
          <w:sz w:val="20"/>
          <w:lang w:val="en-US" w:eastAsia="ko-KR"/>
        </w:rPr>
        <w:t>such</w:t>
      </w:r>
      <w:r w:rsidR="00127F06">
        <w:rPr>
          <w:sz w:val="20"/>
          <w:lang w:val="en-US" w:eastAsia="ko-KR"/>
        </w:rPr>
        <w:t xml:space="preserve"> constraint </w:t>
      </w:r>
      <w:r w:rsidR="001923B0">
        <w:rPr>
          <w:sz w:val="20"/>
          <w:lang w:val="en-US" w:eastAsia="ko-KR"/>
        </w:rPr>
        <w:t xml:space="preserve">unnecessarily </w:t>
      </w:r>
      <w:r w:rsidR="00127F06">
        <w:rPr>
          <w:sz w:val="20"/>
          <w:lang w:val="en-US" w:eastAsia="ko-KR"/>
        </w:rPr>
        <w:t xml:space="preserve">reduces </w:t>
      </w:r>
      <w:r w:rsidR="001923B0">
        <w:rPr>
          <w:sz w:val="20"/>
          <w:lang w:val="en-US" w:eastAsia="ko-KR"/>
        </w:rPr>
        <w:t xml:space="preserve">precoder </w:t>
      </w:r>
      <w:r w:rsidR="00127F06">
        <w:rPr>
          <w:sz w:val="20"/>
          <w:lang w:val="en-US" w:eastAsia="ko-KR"/>
        </w:rPr>
        <w:t>search space without any rationale</w:t>
      </w:r>
      <w:r w:rsidR="00475C3B">
        <w:rPr>
          <w:sz w:val="20"/>
          <w:lang w:val="en-US" w:eastAsia="ko-KR"/>
        </w:rPr>
        <w:t xml:space="preserve">. </w:t>
      </w:r>
      <w:r w:rsidR="00C27E7D">
        <w:rPr>
          <w:sz w:val="20"/>
          <w:lang w:val="en-US" w:eastAsia="ko-KR"/>
        </w:rPr>
        <w:t>What</w:t>
      </w:r>
      <w:r w:rsidR="00066DF3">
        <w:rPr>
          <w:sz w:val="20"/>
          <w:lang w:val="en-US" w:eastAsia="ko-KR"/>
        </w:rPr>
        <w:t xml:space="preserve"> needs to be (near) orthogonal </w:t>
      </w:r>
      <w:r w:rsidR="00F74D86">
        <w:rPr>
          <w:sz w:val="20"/>
          <w:lang w:val="en-US" w:eastAsia="ko-KR"/>
        </w:rPr>
        <w:t xml:space="preserve">to maximize </w:t>
      </w:r>
      <w:r w:rsidR="00066DF3">
        <w:rPr>
          <w:sz w:val="20"/>
          <w:lang w:val="en-US" w:eastAsia="ko-KR"/>
        </w:rPr>
        <w:t>performance (in terms of data rate, SINR) is</w:t>
      </w:r>
      <w:r w:rsidR="00FE57EB">
        <w:rPr>
          <w:sz w:val="20"/>
          <w:lang w:val="en-US" w:eastAsia="ko-KR"/>
        </w:rPr>
        <w:t xml:space="preserve"> not precoding matrix </w:t>
      </w:r>
      <m:oMath>
        <m:r>
          <m:rPr>
            <m:sty m:val="bi"/>
          </m:rPr>
          <w:rPr>
            <w:rFonts w:ascii="Cambria Math" w:hAnsi="Cambria Math"/>
            <w:sz w:val="20"/>
            <w:lang w:val="en-US" w:eastAsia="ko-KR"/>
          </w:rPr>
          <m:t>W</m:t>
        </m:r>
      </m:oMath>
      <w:r w:rsidR="00FE57EB">
        <w:rPr>
          <w:sz w:val="20"/>
          <w:lang w:val="en-US" w:eastAsia="ko-KR"/>
        </w:rPr>
        <w:t xml:space="preserve"> but</w:t>
      </w:r>
      <w:r w:rsidR="00066DF3">
        <w:rPr>
          <w:sz w:val="20"/>
          <w:lang w:val="en-US" w:eastAsia="ko-KR"/>
        </w:rPr>
        <w:t xml:space="preserve"> </w:t>
      </w:r>
      <w:r w:rsidR="002173A0">
        <w:rPr>
          <w:sz w:val="20"/>
          <w:lang w:val="en-US" w:eastAsia="ko-KR"/>
        </w:rPr>
        <w:t xml:space="preserve">the effective channel after precoding, i.e., </w:t>
      </w:r>
      <m:oMath>
        <m:r>
          <m:rPr>
            <m:sty m:val="bi"/>
          </m:rPr>
          <w:rPr>
            <w:rFonts w:ascii="Cambria Math" w:hAnsi="Cambria Math"/>
            <w:sz w:val="20"/>
            <w:lang w:val="en-US" w:eastAsia="ko-KR"/>
          </w:rPr>
          <m:t>HW</m:t>
        </m:r>
      </m:oMath>
      <w:r w:rsidR="002173A0">
        <w:rPr>
          <w:b/>
          <w:sz w:val="20"/>
          <w:lang w:val="en-US" w:eastAsia="ko-KR"/>
        </w:rPr>
        <w:t>,</w:t>
      </w:r>
      <w:r w:rsidR="00066DF3">
        <w:rPr>
          <w:sz w:val="20"/>
          <w:lang w:val="en-US" w:eastAsia="ko-KR"/>
        </w:rPr>
        <w:t xml:space="preserve"> where </w:t>
      </w:r>
      <m:oMath>
        <m:r>
          <m:rPr>
            <m:sty m:val="bi"/>
          </m:rPr>
          <w:rPr>
            <w:rFonts w:ascii="Cambria Math" w:hAnsi="Cambria Math"/>
            <w:sz w:val="20"/>
            <w:lang w:val="en-US" w:eastAsia="ko-KR"/>
          </w:rPr>
          <m:t>H</m:t>
        </m:r>
      </m:oMath>
      <w:r w:rsidR="00066DF3">
        <w:rPr>
          <w:sz w:val="20"/>
          <w:lang w:val="en-US" w:eastAsia="ko-KR"/>
        </w:rPr>
        <w:t xml:space="preserve"> is a MIMO channel matrix and</w:t>
      </w:r>
      <w:r w:rsidR="00066DF3" w:rsidRPr="00891801">
        <w:rPr>
          <w:b/>
          <w:sz w:val="20"/>
          <w:lang w:val="en-US" w:eastAsia="ko-KR"/>
        </w:rPr>
        <w:t xml:space="preserve"> </w:t>
      </w:r>
      <m:oMath>
        <m:r>
          <m:rPr>
            <m:sty m:val="bi"/>
          </m:rPr>
          <w:rPr>
            <w:rFonts w:ascii="Cambria Math" w:hAnsi="Cambria Math"/>
            <w:sz w:val="20"/>
            <w:lang w:val="en-US" w:eastAsia="ko-KR"/>
          </w:rPr>
          <m:t>W</m:t>
        </m:r>
      </m:oMath>
      <w:r w:rsidR="00066DF3" w:rsidRPr="00891801">
        <w:rPr>
          <w:b/>
          <w:sz w:val="20"/>
          <w:lang w:val="en-US" w:eastAsia="ko-KR"/>
        </w:rPr>
        <w:t xml:space="preserve"> </w:t>
      </w:r>
      <w:r w:rsidR="00066DF3">
        <w:rPr>
          <w:sz w:val="20"/>
          <w:lang w:val="en-US" w:eastAsia="ko-KR"/>
        </w:rPr>
        <w:t xml:space="preserve">is a precoding matrix. </w:t>
      </w:r>
      <w:r w:rsidR="003C4D4C">
        <w:rPr>
          <w:sz w:val="20"/>
          <w:lang w:val="en-US" w:eastAsia="ko-KR"/>
        </w:rPr>
        <w:t xml:space="preserve">As seen in simulation results in Section </w:t>
      </w:r>
      <w:r w:rsidR="003C4D4C">
        <w:rPr>
          <w:sz w:val="20"/>
          <w:lang w:val="en-US" w:eastAsia="ko-KR"/>
        </w:rPr>
        <w:fldChar w:fldCharType="begin"/>
      </w:r>
      <w:r w:rsidR="003C4D4C">
        <w:rPr>
          <w:sz w:val="20"/>
          <w:lang w:val="en-US" w:eastAsia="ko-KR"/>
        </w:rPr>
        <w:instrText xml:space="preserve"> REF _Ref158293229 \r \h </w:instrText>
      </w:r>
      <w:r w:rsidR="003C4D4C">
        <w:rPr>
          <w:sz w:val="20"/>
          <w:lang w:val="en-US" w:eastAsia="ko-KR"/>
        </w:rPr>
      </w:r>
      <w:r w:rsidR="003C4D4C">
        <w:rPr>
          <w:sz w:val="20"/>
          <w:lang w:val="en-US" w:eastAsia="ko-KR"/>
        </w:rPr>
        <w:fldChar w:fldCharType="separate"/>
      </w:r>
      <w:r w:rsidR="00334DF8">
        <w:rPr>
          <w:sz w:val="20"/>
          <w:lang w:val="en-US" w:eastAsia="ko-KR"/>
        </w:rPr>
        <w:t>2.4</w:t>
      </w:r>
      <w:r w:rsidR="003C4D4C">
        <w:rPr>
          <w:sz w:val="20"/>
          <w:lang w:val="en-US" w:eastAsia="ko-KR"/>
        </w:rPr>
        <w:fldChar w:fldCharType="end"/>
      </w:r>
      <w:r w:rsidR="003C4D4C">
        <w:rPr>
          <w:sz w:val="20"/>
          <w:lang w:val="en-US" w:eastAsia="ko-KR"/>
        </w:rPr>
        <w:t xml:space="preserve">, </w:t>
      </w:r>
      <w:r w:rsidR="00891801">
        <w:rPr>
          <w:sz w:val="20"/>
          <w:lang w:val="en-US" w:eastAsia="ko-KR"/>
        </w:rPr>
        <w:t xml:space="preserve">it is shown that the </w:t>
      </w:r>
      <w:r w:rsidR="003C4D4C">
        <w:rPr>
          <w:sz w:val="20"/>
          <w:lang w:val="en-US" w:eastAsia="ko-KR"/>
        </w:rPr>
        <w:t xml:space="preserve">orthogonal restriction </w:t>
      </w:r>
      <w:r w:rsidR="00891801">
        <w:rPr>
          <w:sz w:val="20"/>
          <w:lang w:val="en-US" w:eastAsia="ko-KR"/>
        </w:rPr>
        <w:t>doesn’t have any</w:t>
      </w:r>
      <w:r w:rsidR="000F1E42">
        <w:rPr>
          <w:sz w:val="20"/>
          <w:lang w:val="en-US" w:eastAsia="ko-KR"/>
        </w:rPr>
        <w:t xml:space="preserve"> performance gain compared to the case without the restriction. </w:t>
      </w:r>
      <w:r w:rsidR="000F1E42" w:rsidRPr="000F1E42">
        <w:rPr>
          <w:sz w:val="20"/>
          <w:lang w:val="en-US" w:eastAsia="ko-KR"/>
        </w:rPr>
        <w:sym w:font="Wingdings" w:char="F0E8"/>
      </w:r>
      <w:r w:rsidR="000F1E42">
        <w:rPr>
          <w:sz w:val="20"/>
          <w:lang w:val="en-US" w:eastAsia="ko-KR"/>
        </w:rPr>
        <w:t xml:space="preserve"> removing the orthogonal constraint across layers is needed.</w:t>
      </w:r>
      <w:r w:rsidR="00891801">
        <w:rPr>
          <w:sz w:val="20"/>
          <w:lang w:val="en-US" w:eastAsia="ko-KR"/>
        </w:rPr>
        <w:t xml:space="preserve"> </w:t>
      </w:r>
    </w:p>
    <w:p w14:paraId="48432CCF" w14:textId="77777777" w:rsidR="004D2B20" w:rsidRDefault="004D2B20" w:rsidP="006B3CE4">
      <w:pPr>
        <w:jc w:val="both"/>
        <w:rPr>
          <w:sz w:val="20"/>
          <w:lang w:val="en-US" w:eastAsia="ko-KR"/>
        </w:rPr>
      </w:pPr>
    </w:p>
    <w:p w14:paraId="76F41396" w14:textId="2DC4A473" w:rsidR="000F1E42" w:rsidRDefault="000F1E42" w:rsidP="000F1E42">
      <w:pPr>
        <w:rPr>
          <w:i/>
          <w:sz w:val="20"/>
          <w:lang w:eastAsia="ko-KR"/>
        </w:rPr>
      </w:pPr>
      <w:r w:rsidRPr="00110FA3">
        <w:rPr>
          <w:b/>
          <w:i/>
          <w:sz w:val="20"/>
          <w:lang w:eastAsia="ko-KR"/>
        </w:rPr>
        <w:t xml:space="preserve">Observation </w:t>
      </w:r>
      <w:r>
        <w:rPr>
          <w:b/>
          <w:i/>
          <w:sz w:val="20"/>
          <w:lang w:eastAsia="ko-KR"/>
        </w:rPr>
        <w:t>1</w:t>
      </w:r>
      <w:r w:rsidRPr="00110FA3">
        <w:rPr>
          <w:b/>
          <w:i/>
          <w:sz w:val="20"/>
          <w:lang w:eastAsia="ko-KR"/>
        </w:rPr>
        <w:t>:</w:t>
      </w:r>
      <w:r w:rsidRPr="00110FA3">
        <w:rPr>
          <w:i/>
          <w:sz w:val="20"/>
          <w:lang w:eastAsia="ko-KR"/>
        </w:rPr>
        <w:t xml:space="preserve"> </w:t>
      </w:r>
      <w:r w:rsidR="009A6D47">
        <w:rPr>
          <w:i/>
          <w:sz w:val="20"/>
          <w:lang w:eastAsia="ko-KR"/>
        </w:rPr>
        <w:t xml:space="preserve">In Rel-15 Type-I codebook with RI&gt;1, </w:t>
      </w:r>
      <w:r w:rsidR="00C27E7D">
        <w:rPr>
          <w:i/>
          <w:sz w:val="20"/>
          <w:lang w:eastAsia="ko-KR"/>
        </w:rPr>
        <w:t>at least</w:t>
      </w:r>
      <w:r w:rsidR="009A6D47">
        <w:rPr>
          <w:i/>
          <w:sz w:val="20"/>
          <w:lang w:eastAsia="ko-KR"/>
        </w:rPr>
        <w:t xml:space="preserve"> two</w:t>
      </w:r>
      <w:r w:rsidR="00C27E7D">
        <w:rPr>
          <w:i/>
          <w:sz w:val="20"/>
          <w:lang w:eastAsia="ko-KR"/>
        </w:rPr>
        <w:t xml:space="preserve"> performance-limiting</w:t>
      </w:r>
      <w:r w:rsidR="009A6D47">
        <w:rPr>
          <w:i/>
          <w:sz w:val="20"/>
          <w:lang w:eastAsia="ko-KR"/>
        </w:rPr>
        <w:t xml:space="preserve"> </w:t>
      </w:r>
      <w:r w:rsidR="00C27E7D">
        <w:rPr>
          <w:i/>
          <w:sz w:val="20"/>
          <w:lang w:eastAsia="ko-KR"/>
        </w:rPr>
        <w:t xml:space="preserve">design </w:t>
      </w:r>
      <w:r w:rsidR="00E77465">
        <w:rPr>
          <w:i/>
          <w:sz w:val="20"/>
          <w:lang w:eastAsia="ko-KR"/>
        </w:rPr>
        <w:t xml:space="preserve">features </w:t>
      </w:r>
      <w:r w:rsidR="00C27E7D">
        <w:rPr>
          <w:i/>
          <w:sz w:val="20"/>
          <w:lang w:eastAsia="ko-KR"/>
        </w:rPr>
        <w:t>are identified</w:t>
      </w:r>
      <w:r w:rsidR="001923B0">
        <w:rPr>
          <w:i/>
          <w:sz w:val="20"/>
          <w:lang w:eastAsia="ko-KR"/>
        </w:rPr>
        <w:t xml:space="preserve"> and should be abandoned</w:t>
      </w:r>
      <w:r w:rsidR="009A6D47">
        <w:rPr>
          <w:i/>
          <w:sz w:val="20"/>
          <w:lang w:eastAsia="ko-KR"/>
        </w:rPr>
        <w:t xml:space="preserve">: </w:t>
      </w:r>
    </w:p>
    <w:p w14:paraId="0A57F9AD" w14:textId="5E606A33" w:rsidR="002173A0" w:rsidRPr="002173A0" w:rsidRDefault="002173A0" w:rsidP="00C27E7D">
      <w:pPr>
        <w:pStyle w:val="ListParagraph"/>
        <w:numPr>
          <w:ilvl w:val="0"/>
          <w:numId w:val="45"/>
        </w:numPr>
        <w:ind w:leftChars="0"/>
        <w:rPr>
          <w:i/>
          <w:sz w:val="20"/>
          <w:lang w:eastAsia="ko-KR"/>
        </w:rPr>
      </w:pPr>
      <w:r w:rsidRPr="002173A0">
        <w:rPr>
          <w:i/>
          <w:sz w:val="20"/>
          <w:lang w:val="en-US" w:eastAsia="ko-KR"/>
        </w:rPr>
        <w:t>Restriction on selecting SD vector for</w:t>
      </w:r>
      <w:r>
        <w:rPr>
          <w:i/>
          <w:sz w:val="20"/>
          <w:lang w:val="en-US" w:eastAsia="ko-KR"/>
        </w:rPr>
        <w:t xml:space="preserve"> </w:t>
      </w:r>
      <w:r w:rsidRPr="002173A0">
        <w:rPr>
          <w:i/>
          <w:sz w:val="20"/>
          <w:lang w:val="en-US" w:eastAsia="ko-KR"/>
        </w:rPr>
        <w:t>layer</w:t>
      </w:r>
      <w:r>
        <w:rPr>
          <w:i/>
          <w:sz w:val="20"/>
          <w:lang w:val="en-US" w:eastAsia="ko-KR"/>
        </w:rPr>
        <w:t xml:space="preserve"> </w:t>
      </w:r>
      <m:oMath>
        <m:r>
          <w:rPr>
            <w:rFonts w:ascii="Cambria Math" w:hAnsi="Cambria Math"/>
            <w:sz w:val="20"/>
            <w:lang w:val="en-US" w:eastAsia="ko-KR"/>
          </w:rPr>
          <m:t>l=2,..,v</m:t>
        </m:r>
      </m:oMath>
      <w:r w:rsidRPr="002173A0">
        <w:rPr>
          <w:i/>
          <w:sz w:val="20"/>
          <w:lang w:val="en-US" w:eastAsia="ko-KR"/>
        </w:rPr>
        <w:t xml:space="preserve"> among only few adjacent</w:t>
      </w:r>
      <w:r>
        <w:rPr>
          <w:i/>
          <w:sz w:val="20"/>
          <w:lang w:val="en-US" w:eastAsia="ko-KR"/>
        </w:rPr>
        <w:t>/neighboring</w:t>
      </w:r>
      <w:r w:rsidRPr="002173A0">
        <w:rPr>
          <w:i/>
          <w:sz w:val="20"/>
          <w:lang w:val="en-US" w:eastAsia="ko-KR"/>
        </w:rPr>
        <w:t xml:space="preserve"> orthogonal vectors</w:t>
      </w:r>
      <w:r w:rsidR="00874DBB">
        <w:rPr>
          <w:i/>
          <w:sz w:val="20"/>
          <w:lang w:val="en-US" w:eastAsia="ko-KR"/>
        </w:rPr>
        <w:t xml:space="preserve"> to a SD vector for the first layer</w:t>
      </w:r>
      <w:r w:rsidR="00686578">
        <w:rPr>
          <w:i/>
          <w:sz w:val="20"/>
          <w:lang w:val="en-US" w:eastAsia="ko-KR"/>
        </w:rPr>
        <w:t xml:space="preserve"> </w:t>
      </w:r>
      <m:oMath>
        <m:r>
          <w:rPr>
            <w:rFonts w:ascii="Cambria Math" w:hAnsi="Cambria Math"/>
            <w:sz w:val="20"/>
            <w:lang w:val="en-US" w:eastAsia="ko-KR"/>
          </w:rPr>
          <m:t>l=1</m:t>
        </m:r>
      </m:oMath>
    </w:p>
    <w:p w14:paraId="203283E8" w14:textId="6E40F3E0" w:rsidR="002173A0" w:rsidRPr="002173A0" w:rsidRDefault="00102763" w:rsidP="00C27E7D">
      <w:pPr>
        <w:pStyle w:val="ListParagraph"/>
        <w:numPr>
          <w:ilvl w:val="0"/>
          <w:numId w:val="45"/>
        </w:numPr>
        <w:ind w:leftChars="0"/>
        <w:rPr>
          <w:i/>
          <w:sz w:val="20"/>
          <w:lang w:eastAsia="ko-KR"/>
        </w:rPr>
      </w:pPr>
      <w:r>
        <w:rPr>
          <w:i/>
          <w:sz w:val="20"/>
          <w:lang w:eastAsia="ko-KR"/>
        </w:rPr>
        <w:t xml:space="preserve">Orthogonal SD </w:t>
      </w:r>
      <w:r w:rsidR="000643F6">
        <w:rPr>
          <w:i/>
          <w:sz w:val="20"/>
          <w:lang w:eastAsia="ko-KR"/>
        </w:rPr>
        <w:t>vector</w:t>
      </w:r>
      <w:r>
        <w:rPr>
          <w:i/>
          <w:sz w:val="20"/>
          <w:lang w:eastAsia="ko-KR"/>
        </w:rPr>
        <w:t xml:space="preserve"> selection restriction and layer-joint co-phase framework forcing columns to be orthogonal</w:t>
      </w:r>
      <w:r w:rsidR="000643F6">
        <w:rPr>
          <w:i/>
          <w:sz w:val="20"/>
          <w:lang w:eastAsia="ko-KR"/>
        </w:rPr>
        <w:t xml:space="preserve"> </w:t>
      </w:r>
    </w:p>
    <w:p w14:paraId="415EC297" w14:textId="6BC96C62" w:rsidR="000F1E42" w:rsidRPr="000F1E42" w:rsidRDefault="000F1E42" w:rsidP="0037058D">
      <w:pPr>
        <w:jc w:val="both"/>
        <w:rPr>
          <w:sz w:val="20"/>
          <w:lang w:eastAsia="ko-KR"/>
        </w:rPr>
      </w:pPr>
    </w:p>
    <w:p w14:paraId="4B9D6556" w14:textId="511BC63F" w:rsidR="006D7853" w:rsidRDefault="0037058D" w:rsidP="0037058D">
      <w:pPr>
        <w:jc w:val="both"/>
        <w:rPr>
          <w:sz w:val="20"/>
          <w:lang w:val="en-US" w:eastAsia="ko-KR"/>
        </w:rPr>
      </w:pPr>
      <w:r>
        <w:rPr>
          <w:sz w:val="20"/>
          <w:lang w:val="en-US" w:eastAsia="ko-KR"/>
        </w:rPr>
        <w:t xml:space="preserve">Based on the observation, </w:t>
      </w:r>
      <w:r w:rsidR="009D6C07">
        <w:rPr>
          <w:sz w:val="20"/>
          <w:lang w:val="en-US" w:eastAsia="ko-KR"/>
        </w:rPr>
        <w:t xml:space="preserve">in Rel-19 Type-I codebook </w:t>
      </w:r>
      <w:r w:rsidR="00C27E7D">
        <w:rPr>
          <w:sz w:val="20"/>
          <w:lang w:val="en-US" w:eastAsia="ko-KR"/>
        </w:rPr>
        <w:t>where</w:t>
      </w:r>
      <w:r w:rsidR="00987125">
        <w:rPr>
          <w:sz w:val="20"/>
          <w:lang w:val="en-US" w:eastAsia="ko-KR"/>
        </w:rPr>
        <w:t xml:space="preserve"> </w:t>
      </w:r>
      <m:oMath>
        <m:r>
          <w:rPr>
            <w:rFonts w:ascii="Cambria Math" w:hAnsi="Cambria Math"/>
            <w:sz w:val="20"/>
            <w:lang w:val="en-US" w:eastAsia="ko-KR"/>
          </w:rPr>
          <m:t>W=</m:t>
        </m:r>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1</m:t>
            </m:r>
          </m:sub>
        </m:sSub>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2</m:t>
            </m:r>
          </m:sub>
        </m:sSub>
      </m:oMath>
      <w:r w:rsidR="00C27E7D">
        <w:rPr>
          <w:sz w:val="20"/>
          <w:lang w:val="en-US" w:eastAsia="ko-KR"/>
        </w:rPr>
        <w:t>,</w:t>
      </w:r>
      <w:r w:rsidR="0098232C">
        <w:rPr>
          <w:sz w:val="20"/>
          <w:lang w:val="en-US" w:eastAsia="ko-KR"/>
        </w:rPr>
        <w:t xml:space="preserve">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1</m:t>
            </m:r>
          </m:sub>
        </m:sSub>
      </m:oMath>
      <w:r w:rsidR="00D96A38">
        <w:rPr>
          <w:sz w:val="20"/>
          <w:lang w:val="en-US" w:eastAsia="ko-KR"/>
        </w:rPr>
        <w:t xml:space="preserve"> is a WB component</w:t>
      </w:r>
      <w:r w:rsidR="00C27E7D">
        <w:rPr>
          <w:sz w:val="20"/>
          <w:lang w:val="en-US" w:eastAsia="ko-KR"/>
        </w:rPr>
        <w:t>,</w:t>
      </w:r>
      <w:r w:rsidR="00D96A38">
        <w:rPr>
          <w:sz w:val="20"/>
          <w:lang w:val="en-US" w:eastAsia="ko-KR"/>
        </w:rPr>
        <w:t xml:space="preserve"> and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2</m:t>
            </m:r>
          </m:sub>
        </m:sSub>
      </m:oMath>
      <w:r w:rsidR="00D96A38">
        <w:rPr>
          <w:sz w:val="20"/>
          <w:lang w:val="en-US" w:eastAsia="ko-KR"/>
        </w:rPr>
        <w:t xml:space="preserve"> is a SB component, </w:t>
      </w:r>
      <w:r w:rsidR="00987125">
        <w:rPr>
          <w:sz w:val="20"/>
          <w:lang w:val="en-US" w:eastAsia="ko-KR"/>
        </w:rPr>
        <w:t xml:space="preserve">the </w:t>
      </w:r>
      <w:r w:rsidR="00A33A80">
        <w:rPr>
          <w:sz w:val="20"/>
          <w:lang w:val="en-US" w:eastAsia="ko-KR"/>
        </w:rPr>
        <w:t xml:space="preserve">following </w:t>
      </w:r>
      <w:r w:rsidR="00231E8B">
        <w:rPr>
          <w:sz w:val="20"/>
          <w:lang w:val="en-US" w:eastAsia="ko-KR"/>
        </w:rPr>
        <w:t xml:space="preserve">simple </w:t>
      </w:r>
      <w:r w:rsidR="00C27E7D">
        <w:rPr>
          <w:sz w:val="20"/>
          <w:lang w:val="en-US" w:eastAsia="ko-KR"/>
        </w:rPr>
        <w:t xml:space="preserve">refinement is evaluated and proposed </w:t>
      </w:r>
      <w:r w:rsidR="009D6C07">
        <w:rPr>
          <w:sz w:val="20"/>
          <w:lang w:val="en-US" w:eastAsia="ko-KR"/>
        </w:rPr>
        <w:t xml:space="preserve">to </w:t>
      </w:r>
      <w:r w:rsidR="00C27E7D">
        <w:rPr>
          <w:sz w:val="20"/>
          <w:lang w:val="en-US" w:eastAsia="ko-KR"/>
        </w:rPr>
        <w:t xml:space="preserve">address the two identified issues in </w:t>
      </w:r>
      <w:r w:rsidR="009D6C07">
        <w:rPr>
          <w:sz w:val="20"/>
          <w:lang w:val="en-US" w:eastAsia="ko-KR"/>
        </w:rPr>
        <w:t>Rel-15 Type-I codebook</w:t>
      </w:r>
      <w:r w:rsidR="00A33A80">
        <w:rPr>
          <w:sz w:val="20"/>
          <w:lang w:val="en-US" w:eastAsia="ko-KR"/>
        </w:rPr>
        <w:t>:</w:t>
      </w:r>
    </w:p>
    <w:p w14:paraId="15F92A42" w14:textId="31912DDD" w:rsidR="00A33A80" w:rsidRDefault="00A31AFA" w:rsidP="00862A0B">
      <w:pPr>
        <w:pStyle w:val="ListParagraph"/>
        <w:numPr>
          <w:ilvl w:val="0"/>
          <w:numId w:val="46"/>
        </w:numPr>
        <w:ind w:leftChars="0"/>
        <w:jc w:val="both"/>
        <w:rPr>
          <w:sz w:val="20"/>
          <w:lang w:val="en-US" w:eastAsia="ko-KR"/>
        </w:rPr>
      </w:pPr>
      <w:r>
        <w:rPr>
          <w:sz w:val="20"/>
          <w:lang w:val="en-US" w:eastAsia="ko-KR"/>
        </w:rPr>
        <w:t>One (</w:t>
      </w:r>
      <m:oMath>
        <m:r>
          <w:rPr>
            <w:rFonts w:ascii="Cambria Math" w:hAnsi="Cambria Math"/>
            <w:sz w:val="20"/>
            <w:lang w:val="en-US" w:eastAsia="ko-KR"/>
          </w:rPr>
          <m:t>L=1</m:t>
        </m:r>
        <m:r>
          <m:rPr>
            <m:sty m:val="p"/>
          </m:rPr>
          <w:rPr>
            <w:rFonts w:ascii="Cambria Math" w:hAnsi="Cambria Math"/>
            <w:sz w:val="20"/>
            <w:lang w:val="en-US" w:eastAsia="ko-KR"/>
          </w:rPr>
          <m:t>)</m:t>
        </m:r>
      </m:oMath>
      <w:r w:rsidR="00A33A80">
        <w:rPr>
          <w:sz w:val="20"/>
          <w:lang w:val="en-US" w:eastAsia="ko-KR"/>
        </w:rPr>
        <w:t xml:space="preserve"> SD vector selection per layer (layer-specific SD vector selection)</w:t>
      </w:r>
      <w:r w:rsidR="0098232C">
        <w:rPr>
          <w:sz w:val="20"/>
          <w:lang w:val="en-US" w:eastAsia="ko-KR"/>
        </w:rPr>
        <w:t xml:space="preserve"> in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1</m:t>
            </m:r>
          </m:sub>
        </m:sSub>
      </m:oMath>
      <w:r w:rsidR="00C27E7D">
        <w:rPr>
          <w:sz w:val="20"/>
          <w:lang w:val="en-US" w:eastAsia="ko-KR"/>
        </w:rPr>
        <w:t xml:space="preserve"> </w:t>
      </w:r>
      <w:bookmarkStart w:id="5" w:name="_Hlk158917913"/>
      <w:r w:rsidR="00C27E7D">
        <w:rPr>
          <w:sz w:val="20"/>
          <w:lang w:val="en-US" w:eastAsia="ko-KR"/>
        </w:rPr>
        <w:t xml:space="preserve">using the same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1</m:t>
            </m:r>
          </m:sub>
        </m:sSub>
      </m:oMath>
      <w:r w:rsidR="00C27E7D">
        <w:rPr>
          <w:sz w:val="20"/>
          <w:lang w:val="en-US" w:eastAsia="ko-KR"/>
        </w:rPr>
        <w:t xml:space="preserve"> design as Rel-19 Type-II codebook refinement</w:t>
      </w:r>
      <w:bookmarkEnd w:id="5"/>
    </w:p>
    <w:p w14:paraId="5A551466" w14:textId="243A3BFE" w:rsidR="00A33A80" w:rsidRPr="00A33A80" w:rsidRDefault="00A33A80" w:rsidP="00862A0B">
      <w:pPr>
        <w:pStyle w:val="ListParagraph"/>
        <w:numPr>
          <w:ilvl w:val="0"/>
          <w:numId w:val="46"/>
        </w:numPr>
        <w:ind w:leftChars="0"/>
        <w:jc w:val="both"/>
        <w:rPr>
          <w:sz w:val="20"/>
          <w:lang w:val="en-US" w:eastAsia="ko-KR"/>
        </w:rPr>
      </w:pPr>
      <w:r>
        <w:rPr>
          <w:sz w:val="20"/>
          <w:lang w:val="en-US" w:eastAsia="ko-KR"/>
        </w:rPr>
        <w:t>Inter-pol co-phase selection per layer (layer-specific co-phase selection)</w:t>
      </w:r>
      <w:r w:rsidR="0098232C">
        <w:rPr>
          <w:sz w:val="20"/>
          <w:lang w:val="en-US" w:eastAsia="ko-KR"/>
        </w:rPr>
        <w:t xml:space="preserve"> in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2</m:t>
            </m:r>
          </m:sub>
        </m:sSub>
      </m:oMath>
      <w:r w:rsidR="0098232C">
        <w:rPr>
          <w:sz w:val="20"/>
          <w:lang w:val="en-US" w:eastAsia="ko-KR"/>
        </w:rPr>
        <w:t>.</w:t>
      </w:r>
    </w:p>
    <w:p w14:paraId="71B03756" w14:textId="5C16F1E0" w:rsidR="006D7853" w:rsidRDefault="00D96A38" w:rsidP="006B3CE4">
      <w:pPr>
        <w:jc w:val="both"/>
        <w:rPr>
          <w:sz w:val="20"/>
          <w:lang w:val="en-US" w:eastAsia="ko-KR"/>
        </w:rPr>
      </w:pPr>
      <w:r>
        <w:rPr>
          <w:sz w:val="20"/>
          <w:lang w:val="en-US" w:eastAsia="ko-KR"/>
        </w:rPr>
        <w:t xml:space="preserve">For example, </w:t>
      </w:r>
      <w:r w:rsidR="00987125">
        <w:rPr>
          <w:sz w:val="20"/>
          <w:lang w:val="en-US" w:eastAsia="ko-KR"/>
        </w:rPr>
        <w:t>for the case of rank=2,</w:t>
      </w:r>
      <w:r w:rsidR="00CB6A3A">
        <w:rPr>
          <w:sz w:val="20"/>
          <w:lang w:val="en-US" w:eastAsia="ko-KR"/>
        </w:rPr>
        <w:t xml:space="preserve"> the proposed Rel-19 Type-I codebook</w:t>
      </w:r>
      <w:r w:rsidR="00987125">
        <w:rPr>
          <w:sz w:val="20"/>
          <w:lang w:val="en-US" w:eastAsia="ko-KR"/>
        </w:rPr>
        <w:t xml:space="preserve"> </w:t>
      </w:r>
      <m:oMath>
        <m:r>
          <w:rPr>
            <w:rFonts w:ascii="Cambria Math" w:hAnsi="Cambria Math"/>
            <w:sz w:val="20"/>
            <w:lang w:val="en-US" w:eastAsia="ko-KR"/>
          </w:rPr>
          <m:t>W</m:t>
        </m:r>
      </m:oMath>
      <w:r w:rsidR="004613CF">
        <w:rPr>
          <w:iCs/>
          <w:sz w:val="20"/>
          <w:lang w:val="en-US" w:eastAsia="ko-KR"/>
        </w:rPr>
        <w:t xml:space="preserve"> can be as follows:</w:t>
      </w:r>
    </w:p>
    <w:p w14:paraId="70FC1DFD" w14:textId="597B61BE" w:rsidR="00987125" w:rsidRPr="00987125" w:rsidRDefault="00987125" w:rsidP="00987125">
      <w:pPr>
        <w:jc w:val="both"/>
        <w:rPr>
          <w:sz w:val="20"/>
          <w:lang w:val="en-US" w:eastAsia="ko-KR"/>
        </w:rPr>
      </w:pPr>
      <m:oMathPara>
        <m:oMathParaPr>
          <m:jc m:val="centerGroup"/>
        </m:oMathParaPr>
        <m:oMath>
          <m:r>
            <w:rPr>
              <w:rFonts w:ascii="Cambria Math" w:hAnsi="Cambria Math"/>
              <w:sz w:val="20"/>
              <w:lang w:val="en-US" w:eastAsia="ko-KR"/>
            </w:rPr>
            <w:lastRenderedPageBreak/>
            <m:t>W=</m:t>
          </m:r>
          <m:d>
            <m:dPr>
              <m:begChr m:val="["/>
              <m:endChr m:val="]"/>
              <m:ctrlPr>
                <w:rPr>
                  <w:rFonts w:ascii="Cambria Math" w:hAnsi="Cambria Math"/>
                  <w:i/>
                  <w:iCs/>
                  <w:sz w:val="20"/>
                  <w:lang w:val="en-US" w:eastAsia="ko-KR"/>
                </w:rPr>
              </m:ctrlPr>
            </m:dPr>
            <m:e>
              <m:m>
                <m:mPr>
                  <m:mcs>
                    <m:mc>
                      <m:mcPr>
                        <m:count m:val="2"/>
                        <m:mcJc m:val="center"/>
                      </m:mcPr>
                    </m:mc>
                  </m:mcs>
                  <m:ctrlPr>
                    <w:rPr>
                      <w:rFonts w:ascii="Cambria Math" w:hAnsi="Cambria Math"/>
                      <w:i/>
                      <w:iCs/>
                      <w:sz w:val="20"/>
                      <w:lang w:val="en-US" w:eastAsia="ko-KR"/>
                    </w:rPr>
                  </m:ctrlPr>
                </m:mPr>
                <m:mr>
                  <m:e>
                    <m:sSub>
                      <m:sSubPr>
                        <m:ctrlPr>
                          <w:rPr>
                            <w:rFonts w:ascii="Cambria Math" w:hAnsi="Cambria Math"/>
                            <w:b/>
                            <w:bCs/>
                            <w:i/>
                            <w:iCs/>
                            <w:sz w:val="20"/>
                            <w:lang w:val="en-US" w:eastAsia="ko-KR"/>
                          </w:rPr>
                        </m:ctrlPr>
                      </m:sSubPr>
                      <m:e>
                        <m:r>
                          <m:rPr>
                            <m:sty m:val="bi"/>
                          </m:rPr>
                          <w:rPr>
                            <w:rFonts w:ascii="Cambria Math" w:hAnsi="Cambria Math"/>
                            <w:sz w:val="20"/>
                            <w:lang w:val="en-US" w:eastAsia="ko-KR"/>
                          </w:rPr>
                          <m:t>b</m:t>
                        </m:r>
                      </m:e>
                      <m:sub>
                        <m:r>
                          <w:rPr>
                            <w:rFonts w:ascii="Cambria Math" w:hAnsi="Cambria Math"/>
                            <w:sz w:val="20"/>
                            <w:lang w:val="en-US" w:eastAsia="ko-KR"/>
                          </w:rPr>
                          <m:t>1</m:t>
                        </m:r>
                      </m:sub>
                    </m:sSub>
                  </m:e>
                  <m:e>
                    <m:sSub>
                      <m:sSubPr>
                        <m:ctrlPr>
                          <w:rPr>
                            <w:rFonts w:ascii="Cambria Math" w:hAnsi="Cambria Math"/>
                            <w:b/>
                            <w:bCs/>
                            <w:i/>
                            <w:iCs/>
                            <w:sz w:val="20"/>
                            <w:lang w:val="en-US" w:eastAsia="ko-KR"/>
                          </w:rPr>
                        </m:ctrlPr>
                      </m:sSubPr>
                      <m:e>
                        <m:r>
                          <m:rPr>
                            <m:sty m:val="bi"/>
                          </m:rPr>
                          <w:rPr>
                            <w:rFonts w:ascii="Cambria Math" w:hAnsi="Cambria Math"/>
                            <w:sz w:val="20"/>
                            <w:lang w:val="en-US" w:eastAsia="ko-KR"/>
                          </w:rPr>
                          <m:t>b</m:t>
                        </m:r>
                      </m:e>
                      <m:sub>
                        <m:r>
                          <w:rPr>
                            <w:rFonts w:ascii="Cambria Math" w:hAnsi="Cambria Math"/>
                            <w:sz w:val="20"/>
                            <w:lang w:val="en-US" w:eastAsia="ko-KR"/>
                          </w:rPr>
                          <m:t>2</m:t>
                        </m:r>
                      </m:sub>
                    </m:sSub>
                  </m:e>
                </m:mr>
                <m:mr>
                  <m:e>
                    <m:sSub>
                      <m:sSubPr>
                        <m:ctrlPr>
                          <w:rPr>
                            <w:rFonts w:ascii="Cambria Math" w:hAnsi="Cambria Math"/>
                            <w:b/>
                            <w:bCs/>
                            <w:i/>
                            <w:iCs/>
                            <w:sz w:val="20"/>
                            <w:lang w:val="en-US" w:eastAsia="ko-KR"/>
                          </w:rPr>
                        </m:ctrlPr>
                      </m:sSubPr>
                      <m:e>
                        <m:r>
                          <w:rPr>
                            <w:rFonts w:ascii="Cambria Math" w:hAnsi="Cambria Math"/>
                            <w:sz w:val="20"/>
                            <w:lang w:val="en-US" w:eastAsia="ko-KR"/>
                          </w:rPr>
                          <m:t>c</m:t>
                        </m:r>
                      </m:e>
                      <m:sub>
                        <m:r>
                          <w:rPr>
                            <w:rFonts w:ascii="Cambria Math" w:hAnsi="Cambria Math"/>
                            <w:sz w:val="20"/>
                            <w:lang w:val="en-US" w:eastAsia="ko-KR"/>
                          </w:rPr>
                          <m:t>1</m:t>
                        </m:r>
                      </m:sub>
                    </m:sSub>
                    <m:sSub>
                      <m:sSubPr>
                        <m:ctrlPr>
                          <w:rPr>
                            <w:rFonts w:ascii="Cambria Math" w:hAnsi="Cambria Math"/>
                            <w:b/>
                            <w:bCs/>
                            <w:i/>
                            <w:iCs/>
                            <w:sz w:val="20"/>
                            <w:lang w:val="en-US" w:eastAsia="ko-KR"/>
                          </w:rPr>
                        </m:ctrlPr>
                      </m:sSubPr>
                      <m:e>
                        <m:r>
                          <m:rPr>
                            <m:sty m:val="bi"/>
                          </m:rPr>
                          <w:rPr>
                            <w:rFonts w:ascii="Cambria Math" w:hAnsi="Cambria Math"/>
                            <w:sz w:val="20"/>
                            <w:lang w:val="en-US" w:eastAsia="ko-KR"/>
                          </w:rPr>
                          <m:t>b</m:t>
                        </m:r>
                      </m:e>
                      <m:sub>
                        <m:r>
                          <w:rPr>
                            <w:rFonts w:ascii="Cambria Math" w:hAnsi="Cambria Math"/>
                            <w:sz w:val="20"/>
                            <w:lang w:val="en-US" w:eastAsia="ko-KR"/>
                          </w:rPr>
                          <m:t>1</m:t>
                        </m:r>
                      </m:sub>
                    </m:sSub>
                  </m:e>
                  <m:e>
                    <m:sSub>
                      <m:sSubPr>
                        <m:ctrlPr>
                          <w:rPr>
                            <w:rFonts w:ascii="Cambria Math" w:hAnsi="Cambria Math"/>
                            <w:b/>
                            <w:bCs/>
                            <w:i/>
                            <w:iCs/>
                            <w:sz w:val="20"/>
                            <w:lang w:val="en-US" w:eastAsia="ko-KR"/>
                          </w:rPr>
                        </m:ctrlPr>
                      </m:sSubPr>
                      <m:e>
                        <m:r>
                          <w:rPr>
                            <w:rFonts w:ascii="Cambria Math" w:hAnsi="Cambria Math"/>
                            <w:sz w:val="20"/>
                            <w:lang w:val="en-US" w:eastAsia="ko-KR"/>
                          </w:rPr>
                          <m:t>c</m:t>
                        </m:r>
                      </m:e>
                      <m:sub>
                        <m:r>
                          <w:rPr>
                            <w:rFonts w:ascii="Cambria Math" w:hAnsi="Cambria Math"/>
                            <w:sz w:val="20"/>
                            <w:lang w:val="en-US" w:eastAsia="ko-KR"/>
                          </w:rPr>
                          <m:t>2</m:t>
                        </m:r>
                      </m:sub>
                    </m:sSub>
                    <m:sSub>
                      <m:sSubPr>
                        <m:ctrlPr>
                          <w:rPr>
                            <w:rFonts w:ascii="Cambria Math" w:hAnsi="Cambria Math"/>
                            <w:b/>
                            <w:bCs/>
                            <w:i/>
                            <w:iCs/>
                            <w:sz w:val="20"/>
                            <w:lang w:val="en-US" w:eastAsia="ko-KR"/>
                          </w:rPr>
                        </m:ctrlPr>
                      </m:sSubPr>
                      <m:e>
                        <m:r>
                          <m:rPr>
                            <m:sty m:val="bi"/>
                          </m:rPr>
                          <w:rPr>
                            <w:rFonts w:ascii="Cambria Math" w:hAnsi="Cambria Math"/>
                            <w:sz w:val="20"/>
                            <w:lang w:val="en-US" w:eastAsia="ko-KR"/>
                          </w:rPr>
                          <m:t>b</m:t>
                        </m:r>
                      </m:e>
                      <m:sub>
                        <m:r>
                          <w:rPr>
                            <w:rFonts w:ascii="Cambria Math" w:hAnsi="Cambria Math"/>
                            <w:sz w:val="20"/>
                            <w:lang w:val="en-US" w:eastAsia="ko-KR"/>
                          </w:rPr>
                          <m:t>2</m:t>
                        </m:r>
                      </m:sub>
                    </m:sSub>
                  </m:e>
                </m:mr>
              </m:m>
            </m:e>
          </m:d>
        </m:oMath>
      </m:oMathPara>
    </w:p>
    <w:p w14:paraId="2EB8FEB6" w14:textId="1FA04529" w:rsidR="00987125" w:rsidRDefault="004613CF" w:rsidP="006B3CE4">
      <w:pPr>
        <w:jc w:val="both"/>
        <w:rPr>
          <w:bCs/>
          <w:iCs/>
          <w:sz w:val="20"/>
          <w:lang w:val="en-US" w:eastAsia="ko-KR"/>
        </w:rPr>
      </w:pPr>
      <w:r>
        <w:rPr>
          <w:sz w:val="20"/>
          <w:lang w:val="en-US" w:eastAsia="ko-KR"/>
        </w:rPr>
        <w:t xml:space="preserve">where </w:t>
      </w:r>
      <m:oMath>
        <m:sSub>
          <m:sSubPr>
            <m:ctrlPr>
              <w:rPr>
                <w:rFonts w:ascii="Cambria Math" w:hAnsi="Cambria Math"/>
                <w:b/>
                <w:bCs/>
                <w:i/>
                <w:iCs/>
                <w:sz w:val="20"/>
                <w:lang w:val="en-US" w:eastAsia="ko-KR"/>
              </w:rPr>
            </m:ctrlPr>
          </m:sSubPr>
          <m:e>
            <m:r>
              <m:rPr>
                <m:sty m:val="bi"/>
              </m:rPr>
              <w:rPr>
                <w:rFonts w:ascii="Cambria Math" w:hAnsi="Cambria Math"/>
                <w:sz w:val="20"/>
                <w:lang w:val="en-US" w:eastAsia="ko-KR"/>
              </w:rPr>
              <m:t>b</m:t>
            </m:r>
          </m:e>
          <m:sub>
            <m:r>
              <w:rPr>
                <w:rFonts w:ascii="Cambria Math" w:hAnsi="Cambria Math"/>
                <w:sz w:val="20"/>
                <w:lang w:val="en-US" w:eastAsia="ko-KR"/>
              </w:rPr>
              <m:t>i</m:t>
            </m:r>
          </m:sub>
        </m:sSub>
      </m:oMath>
      <w:r>
        <w:rPr>
          <w:b/>
          <w:bCs/>
          <w:iCs/>
          <w:sz w:val="20"/>
          <w:lang w:val="en-US" w:eastAsia="ko-KR"/>
        </w:rPr>
        <w:t xml:space="preserve"> </w:t>
      </w:r>
      <w:r>
        <w:rPr>
          <w:bCs/>
          <w:iCs/>
          <w:sz w:val="20"/>
          <w:lang w:val="en-US" w:eastAsia="ko-KR"/>
        </w:rPr>
        <w:t>is 2D-DFT SD vector</w:t>
      </w:r>
      <w:r w:rsidR="000460AD">
        <w:rPr>
          <w:bCs/>
          <w:iCs/>
          <w:sz w:val="20"/>
          <w:lang w:val="en-US" w:eastAsia="ko-KR"/>
        </w:rPr>
        <w:t xml:space="preserve"> independently selected per layer in a WB manner</w:t>
      </w:r>
      <w:r>
        <w:rPr>
          <w:bCs/>
          <w:iCs/>
          <w:sz w:val="20"/>
          <w:lang w:val="en-US" w:eastAsia="ko-KR"/>
        </w:rPr>
        <w:t xml:space="preserve">, </w:t>
      </w:r>
      <w:r w:rsidR="000460AD">
        <w:rPr>
          <w:bCs/>
          <w:iCs/>
          <w:sz w:val="20"/>
          <w:lang w:val="en-US" w:eastAsia="ko-KR"/>
        </w:rPr>
        <w:t xml:space="preserve">and </w:t>
      </w:r>
      <m:oMath>
        <m:sSub>
          <m:sSubPr>
            <m:ctrlPr>
              <w:rPr>
                <w:rFonts w:ascii="Cambria Math" w:hAnsi="Cambria Math"/>
                <w:b/>
                <w:bCs/>
                <w:i/>
                <w:iCs/>
                <w:sz w:val="20"/>
                <w:lang w:val="en-US" w:eastAsia="ko-KR"/>
              </w:rPr>
            </m:ctrlPr>
          </m:sSubPr>
          <m:e>
            <m:r>
              <w:rPr>
                <w:rFonts w:ascii="Cambria Math" w:hAnsi="Cambria Math"/>
                <w:sz w:val="20"/>
                <w:lang w:val="en-US" w:eastAsia="ko-KR"/>
              </w:rPr>
              <m:t>c</m:t>
            </m:r>
          </m:e>
          <m:sub>
            <m:r>
              <w:rPr>
                <w:rFonts w:ascii="Cambria Math" w:hAnsi="Cambria Math"/>
                <w:sz w:val="20"/>
                <w:lang w:val="en-US" w:eastAsia="ko-KR"/>
              </w:rPr>
              <m:t>i</m:t>
            </m:r>
          </m:sub>
        </m:sSub>
      </m:oMath>
      <w:r w:rsidR="000460AD">
        <w:rPr>
          <w:b/>
          <w:bCs/>
          <w:iCs/>
          <w:sz w:val="20"/>
          <w:lang w:val="en-US" w:eastAsia="ko-KR"/>
        </w:rPr>
        <w:t xml:space="preserve"> </w:t>
      </w:r>
      <w:r w:rsidR="000460AD">
        <w:rPr>
          <w:bCs/>
          <w:iCs/>
          <w:sz w:val="20"/>
          <w:lang w:val="en-US" w:eastAsia="ko-KR"/>
        </w:rPr>
        <w:t>is inter-pol co-phase selected per layer in a SB manner.</w:t>
      </w:r>
    </w:p>
    <w:p w14:paraId="628A070A" w14:textId="643CFFF8" w:rsidR="007D7870" w:rsidRDefault="007D7870" w:rsidP="006B3CE4">
      <w:pPr>
        <w:jc w:val="both"/>
        <w:rPr>
          <w:sz w:val="20"/>
          <w:lang w:val="en-US" w:eastAsia="ko-KR"/>
        </w:rPr>
      </w:pPr>
    </w:p>
    <w:p w14:paraId="010420C0" w14:textId="29993BFF" w:rsidR="007D7870" w:rsidRDefault="007D7870" w:rsidP="007D7870">
      <w:pPr>
        <w:jc w:val="both"/>
        <w:rPr>
          <w:i/>
          <w:sz w:val="20"/>
          <w:lang w:eastAsia="ko-KR"/>
        </w:rPr>
      </w:pPr>
      <w:r w:rsidRPr="000C07F9">
        <w:rPr>
          <w:b/>
          <w:i/>
          <w:sz w:val="20"/>
          <w:lang w:val="en-US" w:eastAsia="ko-KR"/>
        </w:rPr>
        <w:t xml:space="preserve">Proposal </w:t>
      </w:r>
      <w:r w:rsidR="001D5E0A">
        <w:rPr>
          <w:b/>
          <w:i/>
          <w:sz w:val="20"/>
          <w:lang w:val="en-US" w:eastAsia="ko-KR"/>
        </w:rPr>
        <w:t>3</w:t>
      </w:r>
      <w:r w:rsidRPr="000C07F9">
        <w:rPr>
          <w:i/>
          <w:sz w:val="20"/>
          <w:lang w:val="en-US" w:eastAsia="ko-KR"/>
        </w:rPr>
        <w:t>:</w:t>
      </w:r>
      <w:r>
        <w:rPr>
          <w:i/>
          <w:sz w:val="20"/>
          <w:lang w:val="en-US" w:eastAsia="ko-KR"/>
        </w:rPr>
        <w:t xml:space="preserve"> </w:t>
      </w:r>
      <w:r w:rsidR="00A31AFA" w:rsidRPr="00A31AFA">
        <w:rPr>
          <w:i/>
          <w:sz w:val="20"/>
          <w:lang w:val="en-US" w:eastAsia="ko-KR"/>
        </w:rPr>
        <w:t>in Rel-19 Type-I codebook</w:t>
      </w:r>
      <w:r>
        <w:rPr>
          <w:i/>
          <w:sz w:val="20"/>
          <w:lang w:eastAsia="ko-KR"/>
        </w:rPr>
        <w:t>, support</w:t>
      </w:r>
      <w:r w:rsidR="00A31AFA">
        <w:rPr>
          <w:i/>
          <w:sz w:val="20"/>
          <w:lang w:eastAsia="ko-KR"/>
        </w:rPr>
        <w:t xml:space="preserve"> the following </w:t>
      </w:r>
      <w:r w:rsidR="00231E8B">
        <w:rPr>
          <w:i/>
          <w:sz w:val="20"/>
          <w:lang w:eastAsia="ko-KR"/>
        </w:rPr>
        <w:t>simple refinement</w:t>
      </w:r>
      <w:r w:rsidR="00A31AFA">
        <w:rPr>
          <w:i/>
          <w:sz w:val="20"/>
          <w:lang w:eastAsia="ko-KR"/>
        </w:rPr>
        <w:t xml:space="preserve">, for </w:t>
      </w:r>
      <m:oMath>
        <m:r>
          <w:rPr>
            <w:rFonts w:ascii="Cambria Math" w:hAnsi="Cambria Math"/>
            <w:sz w:val="20"/>
            <w:lang w:eastAsia="ko-KR"/>
          </w:rPr>
          <m:t>1&lt;RI≤4</m:t>
        </m:r>
      </m:oMath>
      <w:r w:rsidR="00A31AFA">
        <w:rPr>
          <w:i/>
          <w:sz w:val="20"/>
          <w:lang w:eastAsia="ko-KR"/>
        </w:rPr>
        <w:t>:</w:t>
      </w:r>
    </w:p>
    <w:p w14:paraId="3161F2B6" w14:textId="769F6EC4" w:rsidR="00A31AFA" w:rsidRPr="00A31AFA" w:rsidRDefault="00A31AFA" w:rsidP="00862A0B">
      <w:pPr>
        <w:pStyle w:val="ListParagraph"/>
        <w:numPr>
          <w:ilvl w:val="0"/>
          <w:numId w:val="46"/>
        </w:numPr>
        <w:ind w:leftChars="0"/>
        <w:jc w:val="both"/>
        <w:rPr>
          <w:i/>
          <w:sz w:val="20"/>
          <w:lang w:val="en-US" w:eastAsia="ko-KR"/>
        </w:rPr>
      </w:pPr>
      <w:r>
        <w:rPr>
          <w:i/>
          <w:sz w:val="20"/>
          <w:lang w:eastAsia="ko-KR"/>
        </w:rPr>
        <w:t xml:space="preserve">One </w:t>
      </w:r>
      <m:oMath>
        <m:r>
          <m:rPr>
            <m:sty m:val="p"/>
          </m:rPr>
          <w:rPr>
            <w:rFonts w:ascii="Cambria Math" w:hAnsi="Cambria Math"/>
            <w:sz w:val="20"/>
            <w:lang w:eastAsia="ko-KR"/>
          </w:rPr>
          <m:t>(</m:t>
        </m:r>
        <m:r>
          <w:rPr>
            <w:rFonts w:ascii="Cambria Math" w:hAnsi="Cambria Math"/>
            <w:sz w:val="20"/>
            <w:lang w:val="en-US" w:eastAsia="ko-KR"/>
          </w:rPr>
          <m:t>L=1</m:t>
        </m:r>
        <m:r>
          <m:rPr>
            <m:sty m:val="p"/>
          </m:rPr>
          <w:rPr>
            <w:rFonts w:ascii="Cambria Math" w:hAnsi="Cambria Math"/>
            <w:sz w:val="20"/>
            <w:lang w:val="en-US" w:eastAsia="ko-KR"/>
          </w:rPr>
          <m:t>)</m:t>
        </m:r>
      </m:oMath>
      <w:r w:rsidRPr="00A31AFA">
        <w:rPr>
          <w:i/>
          <w:sz w:val="20"/>
          <w:lang w:val="en-US" w:eastAsia="ko-KR"/>
        </w:rPr>
        <w:t xml:space="preserve"> SD vector selection per layer (layer-specific SD vector selection) in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1</m:t>
            </m:r>
          </m:sub>
        </m:sSub>
      </m:oMath>
      <w:r w:rsidR="00C27E7D">
        <w:rPr>
          <w:i/>
          <w:sz w:val="20"/>
          <w:lang w:val="en-US" w:eastAsia="ko-KR"/>
        </w:rPr>
        <w:t xml:space="preserve"> </w:t>
      </w:r>
      <w:r w:rsidR="00C27E7D" w:rsidRPr="00C27E7D">
        <w:rPr>
          <w:i/>
          <w:sz w:val="20"/>
          <w:lang w:val="en-US" w:eastAsia="ko-KR"/>
        </w:rPr>
        <w:t xml:space="preserve">using the same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1</m:t>
            </m:r>
          </m:sub>
        </m:sSub>
      </m:oMath>
      <w:r w:rsidR="00C27E7D" w:rsidRPr="00C27E7D">
        <w:rPr>
          <w:i/>
          <w:sz w:val="20"/>
          <w:lang w:val="en-US" w:eastAsia="ko-KR"/>
        </w:rPr>
        <w:t xml:space="preserve"> design as Rel-19 Type-II codebook refinement</w:t>
      </w:r>
      <w:r w:rsidR="00C27E7D">
        <w:rPr>
          <w:i/>
          <w:sz w:val="20"/>
          <w:lang w:val="en-US" w:eastAsia="ko-KR"/>
        </w:rPr>
        <w:t>;</w:t>
      </w:r>
      <w:r>
        <w:rPr>
          <w:i/>
          <w:sz w:val="20"/>
          <w:lang w:val="en-US" w:eastAsia="ko-KR"/>
        </w:rPr>
        <w:t xml:space="preserve"> and</w:t>
      </w:r>
    </w:p>
    <w:p w14:paraId="15A90C35" w14:textId="7FF7996E" w:rsidR="00A31AFA" w:rsidRPr="00A31AFA" w:rsidRDefault="00A31AFA" w:rsidP="00862A0B">
      <w:pPr>
        <w:pStyle w:val="ListParagraph"/>
        <w:numPr>
          <w:ilvl w:val="0"/>
          <w:numId w:val="46"/>
        </w:numPr>
        <w:ind w:leftChars="0"/>
        <w:jc w:val="both"/>
        <w:rPr>
          <w:i/>
          <w:sz w:val="20"/>
          <w:lang w:val="en-US" w:eastAsia="ko-KR"/>
        </w:rPr>
      </w:pPr>
      <w:r w:rsidRPr="00A31AFA">
        <w:rPr>
          <w:i/>
          <w:sz w:val="20"/>
          <w:lang w:val="en-US" w:eastAsia="ko-KR"/>
        </w:rPr>
        <w:t xml:space="preserve">Inter-pol co-phase selection per layer (layer-specific co-phase selection) in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2</m:t>
            </m:r>
          </m:sub>
        </m:sSub>
      </m:oMath>
      <w:r w:rsidRPr="00A31AFA">
        <w:rPr>
          <w:i/>
          <w:sz w:val="20"/>
          <w:lang w:val="en-US" w:eastAsia="ko-KR"/>
        </w:rPr>
        <w:t>.</w:t>
      </w:r>
    </w:p>
    <w:p w14:paraId="1334B82B" w14:textId="77777777" w:rsidR="007D7870" w:rsidRPr="000460AD" w:rsidRDefault="007D7870" w:rsidP="006B3CE4">
      <w:pPr>
        <w:jc w:val="both"/>
        <w:rPr>
          <w:sz w:val="20"/>
          <w:lang w:val="en-US" w:eastAsia="ko-KR"/>
        </w:rPr>
      </w:pPr>
    </w:p>
    <w:p w14:paraId="7BB7F2F0" w14:textId="13D4D5A0" w:rsidR="00AC7B87" w:rsidRDefault="007C00F2" w:rsidP="006B3CE4">
      <w:pPr>
        <w:jc w:val="both"/>
        <w:rPr>
          <w:sz w:val="20"/>
          <w:lang w:val="en-US" w:eastAsia="ko-KR"/>
        </w:rPr>
      </w:pPr>
      <w:r>
        <w:rPr>
          <w:sz w:val="20"/>
          <w:lang w:val="en-US" w:eastAsia="ko-KR"/>
        </w:rPr>
        <w:t xml:space="preserve">For a high rank case where </w:t>
      </w:r>
      <m:oMath>
        <m:r>
          <m:rPr>
            <m:sty m:val="p"/>
          </m:rPr>
          <w:rPr>
            <w:rFonts w:ascii="Cambria Math" w:hAnsi="Cambria Math"/>
            <w:sz w:val="20"/>
            <w:lang w:val="en-US" w:eastAsia="ko-KR"/>
          </w:rPr>
          <m:t>5≤</m:t>
        </m:r>
        <m:r>
          <w:rPr>
            <w:rFonts w:ascii="Cambria Math" w:hAnsi="Cambria Math"/>
            <w:sz w:val="20"/>
            <w:lang w:val="en-US" w:eastAsia="ko-KR"/>
          </w:rPr>
          <m:t>v≤8</m:t>
        </m:r>
      </m:oMath>
      <w:r>
        <w:rPr>
          <w:sz w:val="20"/>
          <w:lang w:val="en-US" w:eastAsia="ko-KR"/>
        </w:rPr>
        <w:t xml:space="preserve">, </w:t>
      </w:r>
      <w:r w:rsidR="001D767F">
        <w:rPr>
          <w:sz w:val="20"/>
          <w:lang w:val="en-US" w:eastAsia="ko-KR"/>
        </w:rPr>
        <w:t xml:space="preserve">three </w:t>
      </w:r>
      <w:r w:rsidR="007D7870">
        <w:rPr>
          <w:sz w:val="20"/>
          <w:lang w:val="en-US" w:eastAsia="ko-KR"/>
        </w:rPr>
        <w:t>possible options</w:t>
      </w:r>
      <w:r w:rsidR="00E75522">
        <w:rPr>
          <w:sz w:val="20"/>
          <w:lang w:val="en-US" w:eastAsia="ko-KR"/>
        </w:rPr>
        <w:t xml:space="preserve"> can be considered</w:t>
      </w:r>
      <w:r w:rsidR="007D7870">
        <w:rPr>
          <w:sz w:val="20"/>
          <w:lang w:val="en-US" w:eastAsia="ko-KR"/>
        </w:rPr>
        <w:t xml:space="preserve">, </w:t>
      </w:r>
      <w:r w:rsidR="001D767F">
        <w:rPr>
          <w:sz w:val="20"/>
          <w:lang w:val="en-US" w:eastAsia="ko-KR"/>
        </w:rPr>
        <w:t>1) use Rel-15 Type-I codebook with the newly introduced (N</w:t>
      </w:r>
      <w:proofErr w:type="gramStart"/>
      <w:r w:rsidR="001D767F" w:rsidRPr="001D767F">
        <w:rPr>
          <w:sz w:val="20"/>
          <w:vertAlign w:val="subscript"/>
          <w:lang w:val="en-US" w:eastAsia="ko-KR"/>
        </w:rPr>
        <w:t>1</w:t>
      </w:r>
      <w:r w:rsidR="001D767F">
        <w:rPr>
          <w:sz w:val="20"/>
          <w:lang w:val="en-US" w:eastAsia="ko-KR"/>
        </w:rPr>
        <w:t>,N</w:t>
      </w:r>
      <w:proofErr w:type="gramEnd"/>
      <w:r w:rsidR="001D767F" w:rsidRPr="001D767F">
        <w:rPr>
          <w:sz w:val="20"/>
          <w:vertAlign w:val="subscript"/>
          <w:lang w:val="en-US" w:eastAsia="ko-KR"/>
        </w:rPr>
        <w:t>2</w:t>
      </w:r>
      <w:r w:rsidR="001D767F">
        <w:rPr>
          <w:sz w:val="20"/>
          <w:lang w:val="en-US" w:eastAsia="ko-KR"/>
        </w:rPr>
        <w:t>) combinations, 2</w:t>
      </w:r>
      <w:r w:rsidR="007D7870">
        <w:rPr>
          <w:sz w:val="20"/>
          <w:lang w:val="en-US" w:eastAsia="ko-KR"/>
        </w:rPr>
        <w:t xml:space="preserve">) explicit codebook design for </w:t>
      </w:r>
      <m:oMath>
        <m:r>
          <m:rPr>
            <m:sty m:val="p"/>
          </m:rPr>
          <w:rPr>
            <w:rFonts w:ascii="Cambria Math" w:hAnsi="Cambria Math"/>
            <w:sz w:val="20"/>
            <w:lang w:val="en-US" w:eastAsia="ko-KR"/>
          </w:rPr>
          <m:t>5≤</m:t>
        </m:r>
        <m:r>
          <w:rPr>
            <w:rFonts w:ascii="Cambria Math" w:hAnsi="Cambria Math"/>
            <w:sz w:val="20"/>
            <w:lang w:val="en-US" w:eastAsia="ko-KR"/>
          </w:rPr>
          <m:t>v≤8</m:t>
        </m:r>
      </m:oMath>
      <w:r w:rsidR="007D7870">
        <w:rPr>
          <w:sz w:val="20"/>
          <w:lang w:val="en-US" w:eastAsia="ko-KR"/>
        </w:rPr>
        <w:t xml:space="preserve">, and </w:t>
      </w:r>
      <w:r w:rsidR="001D767F">
        <w:rPr>
          <w:sz w:val="20"/>
          <w:lang w:val="en-US" w:eastAsia="ko-KR"/>
        </w:rPr>
        <w:t>3</w:t>
      </w:r>
      <w:r w:rsidR="007D7870">
        <w:rPr>
          <w:sz w:val="20"/>
          <w:lang w:val="en-US" w:eastAsia="ko-KR"/>
        </w:rPr>
        <w:t xml:space="preserve">) concatenation of two PMIs from the codebook for </w:t>
      </w:r>
      <m:oMath>
        <m:r>
          <w:rPr>
            <w:rFonts w:ascii="Cambria Math" w:hAnsi="Cambria Math"/>
            <w:sz w:val="20"/>
            <w:lang w:val="en-US" w:eastAsia="ko-KR"/>
          </w:rPr>
          <m:t>v≤4</m:t>
        </m:r>
      </m:oMath>
      <w:r w:rsidR="007D7870">
        <w:rPr>
          <w:sz w:val="20"/>
          <w:lang w:val="en-US" w:eastAsia="ko-KR"/>
        </w:rPr>
        <w:t xml:space="preserve">. </w:t>
      </w:r>
      <w:r w:rsidR="00203F8C">
        <w:rPr>
          <w:sz w:val="20"/>
          <w:lang w:val="en-US" w:eastAsia="ko-KR"/>
        </w:rPr>
        <w:t>Compared to explicit codebook design, concatenation of two PMIs from</w:t>
      </w:r>
      <m:oMath>
        <m:r>
          <w:rPr>
            <w:rFonts w:ascii="Cambria Math" w:hAnsi="Cambria Math"/>
            <w:sz w:val="20"/>
            <w:lang w:val="en-US" w:eastAsia="ko-KR"/>
          </w:rPr>
          <m:t xml:space="preserve"> v≤4</m:t>
        </m:r>
      </m:oMath>
      <w:r w:rsidR="00203F8C">
        <w:rPr>
          <w:sz w:val="20"/>
          <w:lang w:val="en-US" w:eastAsia="ko-KR"/>
        </w:rPr>
        <w:t xml:space="preserve"> </w:t>
      </w:r>
      <w:r w:rsidR="00C96876">
        <w:rPr>
          <w:sz w:val="20"/>
          <w:lang w:val="en-US" w:eastAsia="ko-KR"/>
        </w:rPr>
        <w:t>can have the</w:t>
      </w:r>
      <w:r w:rsidR="00203F8C">
        <w:rPr>
          <w:sz w:val="20"/>
          <w:lang w:val="en-US" w:eastAsia="ko-KR"/>
        </w:rPr>
        <w:t xml:space="preserve"> following benefits</w:t>
      </w:r>
      <w:r w:rsidR="00C918CC">
        <w:rPr>
          <w:sz w:val="20"/>
          <w:lang w:val="en-US" w:eastAsia="ko-KR"/>
        </w:rPr>
        <w:t xml:space="preserve">: 1) </w:t>
      </w:r>
      <w:r w:rsidR="00194DFF">
        <w:rPr>
          <w:sz w:val="20"/>
          <w:lang w:val="en-US" w:eastAsia="ko-KR"/>
        </w:rPr>
        <w:t xml:space="preserve">separate </w:t>
      </w:r>
      <w:r w:rsidR="00C918CC">
        <w:rPr>
          <w:sz w:val="20"/>
          <w:lang w:val="en-US" w:eastAsia="ko-KR"/>
        </w:rPr>
        <w:t>PMI selection</w:t>
      </w:r>
      <w:r w:rsidR="00194DFF">
        <w:rPr>
          <w:sz w:val="20"/>
          <w:lang w:val="en-US" w:eastAsia="ko-KR"/>
        </w:rPr>
        <w:t xml:space="preserve"> tailored for dominant layers (e.g., 1 to 4) and non-dominant layers (e.g., 5 to 8), respectively, and 2) </w:t>
      </w:r>
      <w:r w:rsidR="001D767F">
        <w:rPr>
          <w:sz w:val="20"/>
          <w:lang w:val="en-US" w:eastAsia="ko-KR"/>
        </w:rPr>
        <w:t xml:space="preserve">avoiding convoluted and ad-hoc </w:t>
      </w:r>
      <w:r w:rsidR="00194DFF">
        <w:rPr>
          <w:sz w:val="20"/>
          <w:lang w:val="en-US" w:eastAsia="ko-KR"/>
        </w:rPr>
        <w:t xml:space="preserve">codebook design for high rank case that is difficult to optimize. In addition, Rel-15 Type-I codebook </w:t>
      </w:r>
      <w:r w:rsidR="009363FA">
        <w:rPr>
          <w:sz w:val="20"/>
          <w:lang w:val="en-US" w:eastAsia="ko-KR"/>
        </w:rPr>
        <w:t xml:space="preserve">for a high rank case provides a </w:t>
      </w:r>
      <w:r w:rsidR="001D767F">
        <w:rPr>
          <w:sz w:val="20"/>
          <w:lang w:val="en-US" w:eastAsia="ko-KR"/>
        </w:rPr>
        <w:t>simplistic</w:t>
      </w:r>
      <w:r w:rsidR="00F16707">
        <w:rPr>
          <w:sz w:val="20"/>
          <w:lang w:val="en-US" w:eastAsia="ko-KR"/>
        </w:rPr>
        <w:t xml:space="preserve"> and ad-</w:t>
      </w:r>
      <w:proofErr w:type="gramStart"/>
      <w:r w:rsidR="00F16707">
        <w:rPr>
          <w:sz w:val="20"/>
          <w:lang w:val="en-US" w:eastAsia="ko-KR"/>
        </w:rPr>
        <w:t>hoc</w:t>
      </w:r>
      <w:r w:rsidR="001D767F">
        <w:rPr>
          <w:sz w:val="20"/>
          <w:lang w:val="en-US" w:eastAsia="ko-KR"/>
        </w:rPr>
        <w:t xml:space="preserve"> </w:t>
      </w:r>
      <w:r w:rsidR="009363FA">
        <w:rPr>
          <w:sz w:val="20"/>
          <w:lang w:val="en-US" w:eastAsia="ko-KR"/>
        </w:rPr>
        <w:t xml:space="preserve"> </w:t>
      </w:r>
      <w:r w:rsidR="00F16707">
        <w:rPr>
          <w:sz w:val="20"/>
          <w:lang w:val="en-US" w:eastAsia="ko-KR"/>
        </w:rPr>
        <w:t>precoder</w:t>
      </w:r>
      <w:proofErr w:type="gramEnd"/>
      <w:r w:rsidR="00F16707">
        <w:rPr>
          <w:sz w:val="20"/>
          <w:lang w:val="en-US" w:eastAsia="ko-KR"/>
        </w:rPr>
        <w:t xml:space="preserve"> </w:t>
      </w:r>
      <w:r w:rsidR="009363FA">
        <w:rPr>
          <w:sz w:val="20"/>
          <w:lang w:val="en-US" w:eastAsia="ko-KR"/>
        </w:rPr>
        <w:t>matrix consisting of orthogonal columns using 3 or 4 SD basis vectors and a layer-joint co-phase value</w:t>
      </w:r>
      <w:r w:rsidR="007375DF">
        <w:rPr>
          <w:sz w:val="20"/>
          <w:lang w:val="en-US" w:eastAsia="ko-KR"/>
        </w:rPr>
        <w:t xml:space="preserve">, which only allows UE to search very limited points over the </w:t>
      </w:r>
      <w:proofErr w:type="spellStart"/>
      <w:r w:rsidR="00E8738B">
        <w:rPr>
          <w:sz w:val="20"/>
          <w:lang w:val="en-US" w:eastAsia="ko-KR"/>
        </w:rPr>
        <w:t>Stiefel</w:t>
      </w:r>
      <w:proofErr w:type="spellEnd"/>
      <w:r w:rsidR="00E8738B">
        <w:rPr>
          <w:sz w:val="20"/>
          <w:lang w:val="en-US" w:eastAsia="ko-KR"/>
        </w:rPr>
        <w:t xml:space="preserve"> </w:t>
      </w:r>
      <w:r w:rsidR="007375DF">
        <w:rPr>
          <w:sz w:val="20"/>
          <w:lang w:val="en-US" w:eastAsia="ko-KR"/>
        </w:rPr>
        <w:t>manifold without any good rationale (as explained in the above)</w:t>
      </w:r>
      <w:r w:rsidR="001419A7">
        <w:rPr>
          <w:sz w:val="20"/>
          <w:lang w:val="en-US" w:eastAsia="ko-KR"/>
        </w:rPr>
        <w:t>.</w:t>
      </w:r>
    </w:p>
    <w:p w14:paraId="2490BD3C" w14:textId="5FB87BD7" w:rsidR="00684C42" w:rsidRDefault="00684C42" w:rsidP="006B3CE4">
      <w:pPr>
        <w:jc w:val="both"/>
        <w:rPr>
          <w:sz w:val="20"/>
          <w:lang w:val="en-US" w:eastAsia="ko-KR"/>
        </w:rPr>
      </w:pPr>
    </w:p>
    <w:p w14:paraId="62798BE1" w14:textId="6D1D6007" w:rsidR="00194DFF" w:rsidRDefault="00194DFF" w:rsidP="00194DFF">
      <w:pPr>
        <w:jc w:val="both"/>
        <w:rPr>
          <w:i/>
          <w:sz w:val="20"/>
          <w:lang w:eastAsia="ko-KR"/>
        </w:rPr>
      </w:pPr>
      <w:r w:rsidRPr="000C07F9">
        <w:rPr>
          <w:b/>
          <w:i/>
          <w:sz w:val="20"/>
          <w:lang w:val="en-US" w:eastAsia="ko-KR"/>
        </w:rPr>
        <w:t xml:space="preserve">Proposal </w:t>
      </w:r>
      <w:r w:rsidR="001D5E0A">
        <w:rPr>
          <w:b/>
          <w:i/>
          <w:sz w:val="20"/>
          <w:lang w:val="en-US" w:eastAsia="ko-KR"/>
        </w:rPr>
        <w:t>4</w:t>
      </w:r>
      <w:r w:rsidRPr="000C07F9">
        <w:rPr>
          <w:i/>
          <w:sz w:val="20"/>
          <w:lang w:val="en-US" w:eastAsia="ko-KR"/>
        </w:rPr>
        <w:t>:</w:t>
      </w:r>
      <w:r>
        <w:rPr>
          <w:i/>
          <w:sz w:val="20"/>
          <w:lang w:val="en-US" w:eastAsia="ko-KR"/>
        </w:rPr>
        <w:t xml:space="preserve"> </w:t>
      </w:r>
      <w:r w:rsidRPr="00A31AFA">
        <w:rPr>
          <w:i/>
          <w:sz w:val="20"/>
          <w:lang w:val="en-US" w:eastAsia="ko-KR"/>
        </w:rPr>
        <w:t>in Rel-19 Type-I codebook</w:t>
      </w:r>
      <w:r>
        <w:rPr>
          <w:i/>
          <w:sz w:val="20"/>
          <w:lang w:eastAsia="ko-KR"/>
        </w:rPr>
        <w:t xml:space="preserve">, for a high rank case, i.e., </w:t>
      </w:r>
      <m:oMath>
        <m:r>
          <w:rPr>
            <w:rFonts w:ascii="Cambria Math" w:hAnsi="Cambria Math"/>
            <w:sz w:val="20"/>
            <w:lang w:eastAsia="ko-KR"/>
          </w:rPr>
          <m:t>5≤RI≤8</m:t>
        </m:r>
      </m:oMath>
      <w:r w:rsidR="000E7801">
        <w:rPr>
          <w:i/>
          <w:sz w:val="20"/>
          <w:lang w:eastAsia="ko-KR"/>
        </w:rPr>
        <w:t>,</w:t>
      </w:r>
      <w:r>
        <w:rPr>
          <w:i/>
          <w:sz w:val="20"/>
          <w:lang w:eastAsia="ko-KR"/>
        </w:rPr>
        <w:t xml:space="preserve"> consider a concatenation of two PMIs from the codebook for</w:t>
      </w:r>
      <w:r w:rsidR="009363FA">
        <w:rPr>
          <w:i/>
          <w:sz w:val="20"/>
          <w:lang w:eastAsia="ko-KR"/>
        </w:rPr>
        <w:t xml:space="preserve"> </w:t>
      </w:r>
      <m:oMath>
        <m:r>
          <w:rPr>
            <w:rFonts w:ascii="Cambria Math" w:hAnsi="Cambria Math"/>
            <w:sz w:val="20"/>
            <w:lang w:eastAsia="ko-KR"/>
          </w:rPr>
          <m:t>RI≤4</m:t>
        </m:r>
      </m:oMath>
      <w:r>
        <w:rPr>
          <w:i/>
          <w:sz w:val="20"/>
          <w:lang w:eastAsia="ko-KR"/>
        </w:rPr>
        <w:t>.</w:t>
      </w:r>
    </w:p>
    <w:p w14:paraId="6B02F855" w14:textId="77777777" w:rsidR="00194DFF" w:rsidRDefault="00194DFF" w:rsidP="006B3CE4">
      <w:pPr>
        <w:jc w:val="both"/>
        <w:rPr>
          <w:sz w:val="20"/>
          <w:lang w:val="en-US" w:eastAsia="ko-KR"/>
        </w:rPr>
      </w:pPr>
    </w:p>
    <w:p w14:paraId="1790C79D" w14:textId="36D6AC1E" w:rsidR="005375EC" w:rsidRDefault="00C8004C" w:rsidP="006B3CE4">
      <w:pPr>
        <w:jc w:val="both"/>
        <w:rPr>
          <w:sz w:val="20"/>
          <w:lang w:val="en-US" w:eastAsia="ko-KR"/>
        </w:rPr>
      </w:pPr>
      <w:r>
        <w:rPr>
          <w:sz w:val="20"/>
          <w:lang w:val="en-US" w:eastAsia="ko-KR"/>
        </w:rPr>
        <w:t xml:space="preserve">In addition to codebook aspects, it would be worth to </w:t>
      </w:r>
      <w:r w:rsidR="000E7801">
        <w:rPr>
          <w:sz w:val="20"/>
          <w:lang w:val="en-US" w:eastAsia="ko-KR"/>
        </w:rPr>
        <w:t>look into</w:t>
      </w:r>
      <w:r>
        <w:rPr>
          <w:sz w:val="20"/>
          <w:lang w:val="en-US" w:eastAsia="ko-KR"/>
        </w:rPr>
        <w:t xml:space="preserve"> inter-working </w:t>
      </w:r>
      <w:r w:rsidR="00EB1FB8">
        <w:rPr>
          <w:sz w:val="20"/>
          <w:lang w:val="en-US" w:eastAsia="ko-KR"/>
        </w:rPr>
        <w:t xml:space="preserve">mechanism </w:t>
      </w:r>
      <w:r>
        <w:rPr>
          <w:sz w:val="20"/>
          <w:lang w:val="en-US" w:eastAsia="ko-KR"/>
        </w:rPr>
        <w:t>between SRS-based (non</w:t>
      </w:r>
      <w:r w:rsidR="000E7801">
        <w:rPr>
          <w:sz w:val="20"/>
          <w:lang w:val="en-US" w:eastAsia="ko-KR"/>
        </w:rPr>
        <w:t>-</w:t>
      </w:r>
      <w:r>
        <w:rPr>
          <w:sz w:val="20"/>
          <w:lang w:val="en-US" w:eastAsia="ko-KR"/>
        </w:rPr>
        <w:t>PMI</w:t>
      </w:r>
      <w:r w:rsidR="000E7801">
        <w:rPr>
          <w:sz w:val="20"/>
          <w:lang w:val="en-US" w:eastAsia="ko-KR"/>
        </w:rPr>
        <w:t xml:space="preserve"> or PMI-less reporting) and PMI-based CSI feedback since</w:t>
      </w:r>
      <w:r>
        <w:rPr>
          <w:sz w:val="20"/>
          <w:lang w:val="en-US" w:eastAsia="ko-KR"/>
        </w:rPr>
        <w:t xml:space="preserve"> </w:t>
      </w:r>
      <w:r w:rsidR="00517E08">
        <w:rPr>
          <w:sz w:val="20"/>
          <w:lang w:val="en-US" w:eastAsia="ko-KR"/>
        </w:rPr>
        <w:t>Rel-19 Type-I/II</w:t>
      </w:r>
      <w:r w:rsidR="000E7801">
        <w:rPr>
          <w:sz w:val="20"/>
          <w:lang w:val="en-US" w:eastAsia="ko-KR"/>
        </w:rPr>
        <w:t xml:space="preserve"> CSI reporting</w:t>
      </w:r>
      <w:r w:rsidR="00517E08">
        <w:rPr>
          <w:sz w:val="20"/>
          <w:lang w:val="en-US" w:eastAsia="ko-KR"/>
        </w:rPr>
        <w:t xml:space="preserve"> for &gt;32 ports are primarily used for TDD scenarios as a fallback mode</w:t>
      </w:r>
      <w:r w:rsidR="000E7801">
        <w:rPr>
          <w:sz w:val="20"/>
          <w:lang w:val="en-US" w:eastAsia="ko-KR"/>
        </w:rPr>
        <w:t xml:space="preserve">. </w:t>
      </w:r>
      <w:r w:rsidR="00EB1FB8">
        <w:rPr>
          <w:sz w:val="20"/>
          <w:lang w:val="en-US" w:eastAsia="ko-KR"/>
        </w:rPr>
        <w:t>For example, under a dynamic switching framework between two types of CSI feedback (PMI-less and PMI-based), NW can dynamically configure (or switch) UE to perform Rel-19 Type-I/II CSI reporting w</w:t>
      </w:r>
      <w:r>
        <w:rPr>
          <w:sz w:val="20"/>
          <w:lang w:val="en-US" w:eastAsia="ko-KR"/>
        </w:rPr>
        <w:t xml:space="preserve">hen SRS </w:t>
      </w:r>
      <w:r w:rsidR="003B4F8C">
        <w:rPr>
          <w:sz w:val="20"/>
          <w:lang w:val="en-US" w:eastAsia="ko-KR"/>
        </w:rPr>
        <w:t xml:space="preserve">transmission </w:t>
      </w:r>
      <w:r>
        <w:rPr>
          <w:sz w:val="20"/>
          <w:lang w:val="en-US" w:eastAsia="ko-KR"/>
        </w:rPr>
        <w:t>fails</w:t>
      </w:r>
      <w:r w:rsidR="003B4F8C">
        <w:rPr>
          <w:sz w:val="20"/>
          <w:lang w:val="en-US" w:eastAsia="ko-KR"/>
        </w:rPr>
        <w:t xml:space="preserve"> for channel acquisition at NW (to infer DL channel).</w:t>
      </w:r>
      <w:r w:rsidR="00723DBA">
        <w:rPr>
          <w:sz w:val="20"/>
          <w:lang w:val="en-US" w:eastAsia="ko-KR"/>
        </w:rPr>
        <w:t xml:space="preserve"> In this case, </w:t>
      </w:r>
      <w:bookmarkStart w:id="6" w:name="_Hlk158918049"/>
      <w:r w:rsidR="00723DBA">
        <w:rPr>
          <w:sz w:val="20"/>
          <w:lang w:val="en-US" w:eastAsia="ko-KR"/>
        </w:rPr>
        <w:t>better utilization of SRS resource for SRS-based (PMI-less) CSI</w:t>
      </w:r>
      <w:bookmarkEnd w:id="6"/>
      <w:r w:rsidR="00723DBA">
        <w:rPr>
          <w:sz w:val="20"/>
          <w:lang w:val="en-US" w:eastAsia="ko-KR"/>
        </w:rPr>
        <w:t xml:space="preserve"> should also be studied.</w:t>
      </w:r>
    </w:p>
    <w:p w14:paraId="5F06B1D8" w14:textId="1EE1A36E" w:rsidR="003B4F8C" w:rsidRDefault="003B4F8C" w:rsidP="006B3CE4">
      <w:pPr>
        <w:jc w:val="both"/>
        <w:rPr>
          <w:sz w:val="20"/>
          <w:lang w:val="en-US" w:eastAsia="ko-KR"/>
        </w:rPr>
      </w:pPr>
    </w:p>
    <w:p w14:paraId="6D517387" w14:textId="757B7363" w:rsidR="003B4F8C" w:rsidRPr="003B4F8C" w:rsidRDefault="003B4F8C" w:rsidP="003B4F8C">
      <w:pPr>
        <w:jc w:val="both"/>
        <w:rPr>
          <w:i/>
          <w:sz w:val="20"/>
          <w:lang w:val="en-US" w:eastAsia="ko-KR"/>
        </w:rPr>
      </w:pPr>
      <w:r w:rsidRPr="000C07F9">
        <w:rPr>
          <w:b/>
          <w:i/>
          <w:sz w:val="20"/>
          <w:lang w:val="en-US" w:eastAsia="ko-KR"/>
        </w:rPr>
        <w:t xml:space="preserve">Proposal </w:t>
      </w:r>
      <w:r w:rsidR="001D5E0A">
        <w:rPr>
          <w:b/>
          <w:i/>
          <w:sz w:val="20"/>
          <w:lang w:val="en-US" w:eastAsia="ko-KR"/>
        </w:rPr>
        <w:t>5</w:t>
      </w:r>
      <w:r w:rsidRPr="000C07F9">
        <w:rPr>
          <w:i/>
          <w:sz w:val="20"/>
          <w:lang w:val="en-US" w:eastAsia="ko-KR"/>
        </w:rPr>
        <w:t>:</w:t>
      </w:r>
      <w:r>
        <w:rPr>
          <w:i/>
          <w:sz w:val="20"/>
          <w:lang w:val="en-US" w:eastAsia="ko-KR"/>
        </w:rPr>
        <w:t xml:space="preserve"> </w:t>
      </w:r>
      <w:r w:rsidR="00BF1F56">
        <w:rPr>
          <w:i/>
          <w:sz w:val="20"/>
          <w:lang w:val="en-US" w:eastAsia="ko-KR"/>
        </w:rPr>
        <w:t>study</w:t>
      </w:r>
      <w:r>
        <w:rPr>
          <w:i/>
          <w:sz w:val="20"/>
          <w:lang w:val="en-US" w:eastAsia="ko-KR"/>
        </w:rPr>
        <w:t xml:space="preserve"> a functionality to enable dynamic switching between two types of CSI feedback (PMI-less and PMI-based) in</w:t>
      </w:r>
      <w:r w:rsidRPr="00A31AFA">
        <w:rPr>
          <w:i/>
          <w:sz w:val="20"/>
          <w:lang w:val="en-US" w:eastAsia="ko-KR"/>
        </w:rPr>
        <w:t xml:space="preserve"> Rel-19 Type-I</w:t>
      </w:r>
      <w:r>
        <w:rPr>
          <w:i/>
          <w:sz w:val="20"/>
          <w:lang w:val="en-US" w:eastAsia="ko-KR"/>
        </w:rPr>
        <w:t>/II</w:t>
      </w:r>
      <w:r w:rsidRPr="00A31AFA">
        <w:rPr>
          <w:i/>
          <w:sz w:val="20"/>
          <w:lang w:val="en-US" w:eastAsia="ko-KR"/>
        </w:rPr>
        <w:t xml:space="preserve"> </w:t>
      </w:r>
      <w:r>
        <w:rPr>
          <w:i/>
          <w:sz w:val="20"/>
          <w:lang w:val="en-US" w:eastAsia="ko-KR"/>
        </w:rPr>
        <w:t>CSI reporting</w:t>
      </w:r>
      <w:r w:rsidR="00723DBA">
        <w:rPr>
          <w:i/>
          <w:sz w:val="20"/>
          <w:lang w:val="en-US" w:eastAsia="ko-KR"/>
        </w:rPr>
        <w:t xml:space="preserve">, including </w:t>
      </w:r>
      <w:r w:rsidR="00723DBA" w:rsidRPr="00723DBA">
        <w:rPr>
          <w:i/>
          <w:sz w:val="20"/>
          <w:lang w:val="en-US" w:eastAsia="ko-KR"/>
        </w:rPr>
        <w:t>better utilization of SRS resource for SRS-based (PMI-less) CSI</w:t>
      </w:r>
      <w:r w:rsidR="00723DBA">
        <w:rPr>
          <w:i/>
          <w:sz w:val="20"/>
          <w:lang w:val="en-US" w:eastAsia="ko-KR"/>
        </w:rPr>
        <w:t xml:space="preserve"> </w:t>
      </w:r>
    </w:p>
    <w:p w14:paraId="51478562" w14:textId="3FD4D2F3" w:rsidR="003B4F8C" w:rsidRPr="00B14218" w:rsidRDefault="003B4F8C" w:rsidP="006B3CE4">
      <w:pPr>
        <w:jc w:val="both"/>
        <w:rPr>
          <w:sz w:val="20"/>
          <w:lang w:val="en-US" w:eastAsia="ko-KR"/>
        </w:rPr>
      </w:pPr>
    </w:p>
    <w:p w14:paraId="7EE4A654" w14:textId="77777777" w:rsidR="00EE6B3D" w:rsidRPr="00B74C80" w:rsidRDefault="00EE6B3D" w:rsidP="006B3CE4">
      <w:pPr>
        <w:jc w:val="both"/>
        <w:rPr>
          <w:lang w:val="en-US" w:eastAsia="ko-KR"/>
        </w:rPr>
      </w:pPr>
    </w:p>
    <w:p w14:paraId="1116D647" w14:textId="2E472C8A" w:rsidR="00A22839" w:rsidRDefault="00B74C80" w:rsidP="006B3CE4">
      <w:pPr>
        <w:pStyle w:val="Heading2"/>
        <w:numPr>
          <w:ilvl w:val="1"/>
          <w:numId w:val="2"/>
        </w:numPr>
        <w:jc w:val="both"/>
        <w:rPr>
          <w:lang w:val="en-US"/>
        </w:rPr>
      </w:pPr>
      <w:r w:rsidRPr="00B74C80">
        <w:rPr>
          <w:lang w:val="en-US"/>
        </w:rPr>
        <w:t>HBF CRI reporting</w:t>
      </w:r>
      <w:r w:rsidR="006642AB">
        <w:rPr>
          <w:lang w:val="en-US"/>
        </w:rPr>
        <w:t xml:space="preserve"> (objective 2c)</w:t>
      </w:r>
    </w:p>
    <w:p w14:paraId="72725939" w14:textId="77777777" w:rsidR="003A5496" w:rsidRDefault="003A5496" w:rsidP="006B3CE4">
      <w:pPr>
        <w:jc w:val="both"/>
        <w:rPr>
          <w:sz w:val="20"/>
          <w:lang w:val="en-US" w:eastAsia="ko-KR"/>
        </w:rPr>
      </w:pPr>
    </w:p>
    <w:p w14:paraId="08106F0E" w14:textId="385967B1" w:rsidR="00B14218" w:rsidRDefault="00424B5A" w:rsidP="006B3CE4">
      <w:pPr>
        <w:jc w:val="both"/>
        <w:rPr>
          <w:sz w:val="20"/>
          <w:lang w:val="en-US" w:eastAsia="ko-KR"/>
        </w:rPr>
      </w:pPr>
      <w:r>
        <w:rPr>
          <w:sz w:val="20"/>
          <w:lang w:val="en-US" w:eastAsia="ko-KR"/>
        </w:rPr>
        <w:t>In legacy</w:t>
      </w:r>
      <w:r w:rsidR="00B02688">
        <w:rPr>
          <w:sz w:val="20"/>
          <w:lang w:val="en-US" w:eastAsia="ko-KR"/>
        </w:rPr>
        <w:t xml:space="preserve"> (Rel-15)</w:t>
      </w:r>
      <w:r>
        <w:rPr>
          <w:sz w:val="20"/>
          <w:lang w:val="en-US" w:eastAsia="ko-KR"/>
        </w:rPr>
        <w:t xml:space="preserve"> CRI reporting, </w:t>
      </w:r>
      <w:r w:rsidR="00B02688">
        <w:rPr>
          <w:sz w:val="20"/>
          <w:lang w:val="en-US" w:eastAsia="ko-KR"/>
        </w:rPr>
        <w:t xml:space="preserve">1) </w:t>
      </w:r>
      <w:r>
        <w:rPr>
          <w:sz w:val="20"/>
          <w:lang w:val="en-US" w:eastAsia="ko-KR"/>
        </w:rPr>
        <w:t xml:space="preserve">up to 8 CSI-RS resources </w:t>
      </w:r>
      <w:r w:rsidR="00C4115E">
        <w:rPr>
          <w:sz w:val="20"/>
          <w:lang w:val="en-US" w:eastAsia="ko-KR"/>
        </w:rPr>
        <w:t xml:space="preserve">can be </w:t>
      </w:r>
      <w:r w:rsidR="00B02688">
        <w:rPr>
          <w:sz w:val="20"/>
          <w:lang w:val="en-US" w:eastAsia="ko-KR"/>
        </w:rPr>
        <w:t xml:space="preserve">configured with up to 8 CSI-RS ports per CSI-RS resource or 2) 2 CSI-RS resources can be configured with up to 16 CSI-RS ports per CSI-RS resource. Also, </w:t>
      </w:r>
      <w:r w:rsidR="00C748C6">
        <w:rPr>
          <w:sz w:val="20"/>
          <w:lang w:val="en-US" w:eastAsia="ko-KR"/>
        </w:rPr>
        <w:t xml:space="preserve">only </w:t>
      </w:r>
      <w:r w:rsidR="00B02688">
        <w:rPr>
          <w:sz w:val="20"/>
          <w:lang w:val="en-US" w:eastAsia="ko-KR"/>
        </w:rPr>
        <w:t xml:space="preserve">Type-I SP and Type-I MP </w:t>
      </w:r>
      <w:r w:rsidR="00C748C6">
        <w:rPr>
          <w:sz w:val="20"/>
          <w:lang w:val="en-US" w:eastAsia="ko-KR"/>
        </w:rPr>
        <w:t xml:space="preserve">codebooks </w:t>
      </w:r>
      <w:r w:rsidR="00B02688">
        <w:rPr>
          <w:sz w:val="20"/>
          <w:lang w:val="en-US" w:eastAsia="ko-KR"/>
        </w:rPr>
        <w:t xml:space="preserve">are supported </w:t>
      </w:r>
      <w:r w:rsidR="00DD6463">
        <w:rPr>
          <w:sz w:val="20"/>
          <w:lang w:val="en-US" w:eastAsia="ko-KR"/>
        </w:rPr>
        <w:t>in</w:t>
      </w:r>
      <w:r w:rsidR="00B02688">
        <w:rPr>
          <w:sz w:val="20"/>
          <w:lang w:val="en-US" w:eastAsia="ko-KR"/>
        </w:rPr>
        <w:t xml:space="preserve"> legacy CRI reporting</w:t>
      </w:r>
      <w:r w:rsidR="00DD6463">
        <w:rPr>
          <w:sz w:val="20"/>
          <w:lang w:val="en-US" w:eastAsia="ko-KR"/>
        </w:rPr>
        <w:t xml:space="preserve">, and </w:t>
      </w:r>
      <w:r w:rsidR="00C748C6">
        <w:rPr>
          <w:sz w:val="20"/>
          <w:lang w:val="en-US" w:eastAsia="ko-KR"/>
        </w:rPr>
        <w:t xml:space="preserve">only </w:t>
      </w:r>
      <w:r w:rsidR="00DD6463">
        <w:rPr>
          <w:sz w:val="20"/>
          <w:lang w:val="en-US" w:eastAsia="ko-KR"/>
        </w:rPr>
        <w:t>one CRI is allowed to report</w:t>
      </w:r>
      <w:r w:rsidR="00B02688">
        <w:rPr>
          <w:sz w:val="20"/>
          <w:lang w:val="en-US" w:eastAsia="ko-KR"/>
        </w:rPr>
        <w:t>.</w:t>
      </w:r>
      <w:r w:rsidR="00DD6463">
        <w:rPr>
          <w:sz w:val="20"/>
          <w:lang w:val="en-US" w:eastAsia="ko-KR"/>
        </w:rPr>
        <w:t xml:space="preserve"> </w:t>
      </w:r>
      <w:r w:rsidR="003A2033">
        <w:rPr>
          <w:sz w:val="20"/>
          <w:lang w:val="en-US" w:eastAsia="ko-KR"/>
        </w:rPr>
        <w:t>T</w:t>
      </w:r>
      <w:r w:rsidR="00913DC6">
        <w:rPr>
          <w:sz w:val="20"/>
          <w:lang w:val="en-US" w:eastAsia="ko-KR"/>
        </w:rPr>
        <w:t xml:space="preserve">he CRI reporting of </w:t>
      </w:r>
      <w:r w:rsidR="00DD6463">
        <w:rPr>
          <w:sz w:val="20"/>
          <w:lang w:val="en-US" w:eastAsia="ko-KR"/>
        </w:rPr>
        <w:t xml:space="preserve">Rel-17 NCJT is </w:t>
      </w:r>
      <w:r w:rsidR="00A2016A">
        <w:rPr>
          <w:sz w:val="20"/>
          <w:lang w:val="en-US" w:eastAsia="ko-KR"/>
        </w:rPr>
        <w:t xml:space="preserve">excluded in the discussion since </w:t>
      </w:r>
      <w:r w:rsidR="006733B4">
        <w:rPr>
          <w:sz w:val="20"/>
          <w:lang w:val="en-US" w:eastAsia="ko-KR"/>
        </w:rPr>
        <w:t xml:space="preserve">it </w:t>
      </w:r>
      <w:r w:rsidR="00A2016A">
        <w:rPr>
          <w:sz w:val="20"/>
          <w:lang w:val="en-US" w:eastAsia="ko-KR"/>
        </w:rPr>
        <w:t>is not relevant to HBF but NCJT scenario.</w:t>
      </w:r>
    </w:p>
    <w:p w14:paraId="6C6D88E9" w14:textId="20F5A282" w:rsidR="00B14218" w:rsidRDefault="00B14218" w:rsidP="006B3CE4">
      <w:pPr>
        <w:jc w:val="both"/>
        <w:rPr>
          <w:sz w:val="20"/>
          <w:lang w:val="en-US" w:eastAsia="ko-KR"/>
        </w:rPr>
      </w:pPr>
    </w:p>
    <w:p w14:paraId="58FE3ADF" w14:textId="67141BF0" w:rsidR="004B6C8C" w:rsidRDefault="003A2033" w:rsidP="006B3CE4">
      <w:pPr>
        <w:jc w:val="both"/>
        <w:rPr>
          <w:sz w:val="20"/>
          <w:lang w:val="en-US" w:eastAsia="ko-KR"/>
        </w:rPr>
      </w:pPr>
      <w:r>
        <w:rPr>
          <w:sz w:val="20"/>
          <w:lang w:val="en-US" w:eastAsia="ko-KR"/>
        </w:rPr>
        <w:t>In our view</w:t>
      </w:r>
      <w:r w:rsidR="00933270">
        <w:rPr>
          <w:sz w:val="20"/>
          <w:lang w:val="en-US" w:eastAsia="ko-KR"/>
        </w:rPr>
        <w:t xml:space="preserve">, the CRI-based CSI feedback based on Type-I </w:t>
      </w:r>
      <w:r>
        <w:rPr>
          <w:sz w:val="20"/>
          <w:lang w:val="en-US" w:eastAsia="ko-KR"/>
        </w:rPr>
        <w:t xml:space="preserve">SP </w:t>
      </w:r>
      <w:r w:rsidR="00933270">
        <w:rPr>
          <w:sz w:val="20"/>
          <w:lang w:val="en-US" w:eastAsia="ko-KR"/>
        </w:rPr>
        <w:t xml:space="preserve">codebooks </w:t>
      </w:r>
      <w:r>
        <w:rPr>
          <w:sz w:val="20"/>
          <w:lang w:val="en-US" w:eastAsia="ko-KR"/>
        </w:rPr>
        <w:t xml:space="preserve">should be the baseline to limit the UE complexity associated with </w:t>
      </w:r>
      <w:r w:rsidR="005F32D2">
        <w:rPr>
          <w:sz w:val="20"/>
          <w:lang w:val="en-US" w:eastAsia="ko-KR"/>
        </w:rPr>
        <w:t>CQI/PMI/RI calculation for each of the CRIs</w:t>
      </w:r>
      <w:r w:rsidR="00970B5F">
        <w:rPr>
          <w:sz w:val="20"/>
          <w:lang w:val="en-US" w:eastAsia="ko-KR"/>
        </w:rPr>
        <w:t>.</w:t>
      </w:r>
      <w:r w:rsidR="005F32D2">
        <w:rPr>
          <w:sz w:val="20"/>
          <w:lang w:val="en-US" w:eastAsia="ko-KR"/>
        </w:rPr>
        <w:t xml:space="preserve"> In addition, following the legacy support for beam reporting, up to 4 CRIs (along with CQI/PMI/RI for each CRI) can be supported subject to UE capability.</w:t>
      </w:r>
      <w:r w:rsidR="00970B5F">
        <w:rPr>
          <w:sz w:val="20"/>
          <w:lang w:val="en-US" w:eastAsia="ko-KR"/>
        </w:rPr>
        <w:t xml:space="preserve"> </w:t>
      </w:r>
    </w:p>
    <w:p w14:paraId="1014EF41" w14:textId="77777777" w:rsidR="004B6C8C" w:rsidRDefault="004B6C8C" w:rsidP="006B3CE4">
      <w:pPr>
        <w:jc w:val="both"/>
        <w:rPr>
          <w:sz w:val="20"/>
          <w:lang w:val="en-US" w:eastAsia="ko-KR"/>
        </w:rPr>
      </w:pPr>
    </w:p>
    <w:p w14:paraId="05730C69" w14:textId="02E88821" w:rsidR="00970B5F" w:rsidRDefault="00970B5F" w:rsidP="00970B5F">
      <w:pPr>
        <w:jc w:val="both"/>
        <w:rPr>
          <w:i/>
          <w:sz w:val="20"/>
          <w:lang w:val="en-US" w:eastAsia="ko-KR"/>
        </w:rPr>
      </w:pPr>
      <w:r w:rsidRPr="000C07F9">
        <w:rPr>
          <w:b/>
          <w:i/>
          <w:sz w:val="20"/>
          <w:lang w:val="en-US" w:eastAsia="ko-KR"/>
        </w:rPr>
        <w:t xml:space="preserve">Proposal </w:t>
      </w:r>
      <w:r>
        <w:rPr>
          <w:b/>
          <w:i/>
          <w:sz w:val="20"/>
          <w:lang w:val="en-US" w:eastAsia="ko-KR"/>
        </w:rPr>
        <w:t>6</w:t>
      </w:r>
      <w:r w:rsidRPr="000C07F9">
        <w:rPr>
          <w:i/>
          <w:sz w:val="20"/>
          <w:lang w:val="en-US" w:eastAsia="ko-KR"/>
        </w:rPr>
        <w:t>:</w:t>
      </w:r>
      <w:r>
        <w:rPr>
          <w:i/>
          <w:sz w:val="20"/>
          <w:lang w:val="en-US" w:eastAsia="ko-KR"/>
        </w:rPr>
        <w:t xml:space="preserve"> support</w:t>
      </w:r>
      <w:r w:rsidR="003A5496">
        <w:rPr>
          <w:i/>
          <w:sz w:val="20"/>
          <w:lang w:val="en-US" w:eastAsia="ko-KR"/>
        </w:rPr>
        <w:t xml:space="preserve"> CRI-based CSI feedback based only on Type-I </w:t>
      </w:r>
      <w:r w:rsidR="005F32D2">
        <w:rPr>
          <w:i/>
          <w:sz w:val="20"/>
          <w:lang w:val="en-US" w:eastAsia="ko-KR"/>
        </w:rPr>
        <w:t xml:space="preserve">SP </w:t>
      </w:r>
      <w:r w:rsidR="003A5496">
        <w:rPr>
          <w:i/>
          <w:sz w:val="20"/>
          <w:lang w:val="en-US" w:eastAsia="ko-KR"/>
        </w:rPr>
        <w:t>codebooks</w:t>
      </w:r>
      <w:r>
        <w:rPr>
          <w:i/>
          <w:sz w:val="20"/>
          <w:lang w:val="en-US" w:eastAsia="ko-KR"/>
        </w:rPr>
        <w:t xml:space="preserve"> up to 32 CSI-RS ports per CSI-RS resource for up to a total of 128 CSI-RS ports across all resources with the following</w:t>
      </w:r>
      <w:r w:rsidR="003A5496">
        <w:rPr>
          <w:i/>
          <w:sz w:val="20"/>
          <w:lang w:val="en-US" w:eastAsia="ko-KR"/>
        </w:rPr>
        <w:t xml:space="preserve"> schemes:</w:t>
      </w:r>
    </w:p>
    <w:p w14:paraId="35009E8D" w14:textId="17B61C14" w:rsidR="003A5496" w:rsidRDefault="003A5496" w:rsidP="00862A0B">
      <w:pPr>
        <w:pStyle w:val="ListParagraph"/>
        <w:numPr>
          <w:ilvl w:val="0"/>
          <w:numId w:val="47"/>
        </w:numPr>
        <w:ind w:leftChars="0"/>
        <w:jc w:val="both"/>
        <w:rPr>
          <w:i/>
          <w:sz w:val="20"/>
          <w:lang w:val="en-US" w:eastAsia="ko-KR"/>
        </w:rPr>
      </w:pPr>
      <w:r>
        <w:rPr>
          <w:i/>
          <w:sz w:val="20"/>
          <w:lang w:val="en-US" w:eastAsia="ko-KR"/>
        </w:rPr>
        <w:t>Up to 4 CRI reporting and CQI/PMI/RI per CRI subject to UE capability</w:t>
      </w:r>
    </w:p>
    <w:p w14:paraId="6B53325A" w14:textId="144EA078" w:rsidR="00B02688" w:rsidRDefault="00B02688" w:rsidP="006B3CE4">
      <w:pPr>
        <w:jc w:val="both"/>
        <w:rPr>
          <w:sz w:val="20"/>
          <w:lang w:val="en-US" w:eastAsia="ko-KR"/>
        </w:rPr>
      </w:pPr>
    </w:p>
    <w:p w14:paraId="5CC983DC" w14:textId="6CA5EA4A" w:rsidR="00A22839" w:rsidRDefault="00A22839" w:rsidP="006B3CE4">
      <w:pPr>
        <w:pStyle w:val="Heading2"/>
        <w:numPr>
          <w:ilvl w:val="1"/>
          <w:numId w:val="2"/>
        </w:numPr>
        <w:jc w:val="both"/>
        <w:rPr>
          <w:lang w:val="en-US"/>
        </w:rPr>
      </w:pPr>
      <w:bookmarkStart w:id="7" w:name="_Ref158293229"/>
      <w:r>
        <w:rPr>
          <w:lang w:val="en-US"/>
        </w:rPr>
        <w:t>Simulation results</w:t>
      </w:r>
      <w:bookmarkEnd w:id="7"/>
      <w:r>
        <w:rPr>
          <w:lang w:val="en-US"/>
        </w:rPr>
        <w:t xml:space="preserve"> </w:t>
      </w:r>
    </w:p>
    <w:p w14:paraId="341A1198" w14:textId="1254908A" w:rsidR="00A22839" w:rsidRDefault="00A22839" w:rsidP="006B3CE4">
      <w:pPr>
        <w:jc w:val="both"/>
        <w:rPr>
          <w:sz w:val="20"/>
          <w:lang w:val="en-US" w:eastAsia="ko-KR"/>
        </w:rPr>
      </w:pPr>
    </w:p>
    <w:p w14:paraId="32F6B50A" w14:textId="5F476724" w:rsidR="008D57D1" w:rsidRPr="00AA254A" w:rsidRDefault="008D57D1" w:rsidP="008D57D1">
      <w:pPr>
        <w:rPr>
          <w:sz w:val="20"/>
          <w:lang w:val="en-US" w:eastAsia="ko-KR"/>
        </w:rPr>
      </w:pPr>
      <w:r w:rsidRPr="00AA254A">
        <w:rPr>
          <w:sz w:val="20"/>
          <w:lang w:val="en-US" w:eastAsia="ko-KR"/>
        </w:rPr>
        <w:t xml:space="preserve">The SLS results based on the </w:t>
      </w:r>
      <w:r w:rsidR="00F42B8F" w:rsidRPr="00500AE0">
        <w:rPr>
          <w:sz w:val="20"/>
          <w:lang w:val="en-US" w:eastAsia="ko-KR"/>
        </w:rPr>
        <w:t xml:space="preserve">simulation </w:t>
      </w:r>
      <w:r w:rsidRPr="00500AE0">
        <w:rPr>
          <w:sz w:val="20"/>
          <w:lang w:val="en-US" w:eastAsia="ko-KR"/>
        </w:rPr>
        <w:t xml:space="preserve">assumptions (in Appendix A) </w:t>
      </w:r>
      <w:r w:rsidRPr="00AA254A">
        <w:rPr>
          <w:sz w:val="20"/>
          <w:lang w:val="en-US" w:eastAsia="ko-KR"/>
        </w:rPr>
        <w:t>are provided in this section.</w:t>
      </w:r>
    </w:p>
    <w:p w14:paraId="3D8C21D1" w14:textId="77777777" w:rsidR="008D57D1" w:rsidRPr="00F42B8F" w:rsidRDefault="008D57D1" w:rsidP="008D57D1">
      <w:pPr>
        <w:rPr>
          <w:sz w:val="20"/>
          <w:lang w:val="en-US" w:eastAsia="ko-KR"/>
        </w:rPr>
      </w:pPr>
    </w:p>
    <w:p w14:paraId="43FA18F4" w14:textId="130F9297" w:rsidR="008D57D1" w:rsidRDefault="008D57D1" w:rsidP="008D57D1">
      <w:pPr>
        <w:rPr>
          <w:i/>
          <w:sz w:val="20"/>
          <w:u w:val="single"/>
          <w:lang w:eastAsia="ko-KR"/>
        </w:rPr>
      </w:pPr>
      <w:r w:rsidRPr="00AA254A">
        <w:rPr>
          <w:i/>
          <w:sz w:val="20"/>
          <w:u w:val="single"/>
          <w:lang w:eastAsia="ko-KR"/>
        </w:rPr>
        <w:t xml:space="preserve">Evaluation 1: </w:t>
      </w:r>
      <w:r w:rsidR="00F42B8F">
        <w:rPr>
          <w:i/>
          <w:sz w:val="20"/>
          <w:u w:val="single"/>
          <w:lang w:eastAsia="ko-KR"/>
        </w:rPr>
        <w:t>performance comparison for Rel-19 Type-I candidate methods</w:t>
      </w:r>
    </w:p>
    <w:p w14:paraId="6C9C3429" w14:textId="77777777" w:rsidR="008D57D1" w:rsidRDefault="008D57D1" w:rsidP="008D57D1">
      <w:pPr>
        <w:rPr>
          <w:i/>
          <w:sz w:val="20"/>
          <w:u w:val="single"/>
          <w:lang w:eastAsia="ko-KR"/>
        </w:rPr>
      </w:pPr>
    </w:p>
    <w:p w14:paraId="5CFD9616" w14:textId="77777777" w:rsidR="006203BB" w:rsidRDefault="008D57D1" w:rsidP="008D57D1">
      <w:pPr>
        <w:rPr>
          <w:sz w:val="20"/>
          <w:lang w:val="en-US" w:eastAsia="ko-KR"/>
        </w:rPr>
      </w:pPr>
      <w:r w:rsidRPr="00BE72F0">
        <w:rPr>
          <w:sz w:val="20"/>
          <w:lang w:val="en-US" w:eastAsia="ko-KR"/>
        </w:rPr>
        <w:t xml:space="preserve">In this evaluation, we compare UPT vs overhead tradeoffs </w:t>
      </w:r>
      <w:r>
        <w:rPr>
          <w:sz w:val="20"/>
          <w:lang w:val="en-US" w:eastAsia="ko-KR"/>
        </w:rPr>
        <w:t xml:space="preserve">of the </w:t>
      </w:r>
      <w:r w:rsidR="00F42B8F">
        <w:rPr>
          <w:sz w:val="20"/>
          <w:lang w:val="en-US" w:eastAsia="ko-KR"/>
        </w:rPr>
        <w:t>four</w:t>
      </w:r>
      <w:r>
        <w:rPr>
          <w:sz w:val="20"/>
          <w:lang w:val="en-US" w:eastAsia="ko-KR"/>
        </w:rPr>
        <w:t xml:space="preserve"> </w:t>
      </w:r>
      <w:r w:rsidR="00F42B8F">
        <w:rPr>
          <w:sz w:val="20"/>
          <w:lang w:val="en-US" w:eastAsia="ko-KR"/>
        </w:rPr>
        <w:t>methods</w:t>
      </w:r>
      <w:r w:rsidR="006203BB">
        <w:rPr>
          <w:sz w:val="20"/>
          <w:lang w:val="en-US" w:eastAsia="ko-KR"/>
        </w:rPr>
        <w:t>, where the four methods are as follows:</w:t>
      </w:r>
    </w:p>
    <w:p w14:paraId="7AABB0AF" w14:textId="27375654" w:rsidR="006203BB" w:rsidRDefault="006203BB" w:rsidP="00862A0B">
      <w:pPr>
        <w:pStyle w:val="ListParagraph"/>
        <w:numPr>
          <w:ilvl w:val="0"/>
          <w:numId w:val="49"/>
        </w:numPr>
        <w:ind w:leftChars="0"/>
        <w:rPr>
          <w:sz w:val="20"/>
          <w:lang w:val="en-US" w:eastAsia="ko-KR"/>
        </w:rPr>
      </w:pPr>
      <w:r>
        <w:rPr>
          <w:sz w:val="20"/>
          <w:lang w:val="en-US" w:eastAsia="ko-KR"/>
        </w:rPr>
        <w:t>Rel-15 T</w:t>
      </w:r>
      <w:r w:rsidR="00F16707">
        <w:rPr>
          <w:sz w:val="20"/>
          <w:lang w:val="en-US" w:eastAsia="ko-KR"/>
        </w:rPr>
        <w:t>ype-I</w:t>
      </w:r>
      <w:r>
        <w:rPr>
          <w:sz w:val="20"/>
          <w:lang w:val="en-US" w:eastAsia="ko-KR"/>
        </w:rPr>
        <w:t>-based (Mode-1): Rel-15 Type-I codebook with ‘</w:t>
      </w:r>
      <w:proofErr w:type="spellStart"/>
      <w:r>
        <w:rPr>
          <w:sz w:val="20"/>
          <w:lang w:val="en-US" w:eastAsia="ko-KR"/>
        </w:rPr>
        <w:t>codebookMode</w:t>
      </w:r>
      <w:proofErr w:type="spellEnd"/>
      <w:r>
        <w:rPr>
          <w:sz w:val="20"/>
          <w:lang w:val="en-US" w:eastAsia="ko-KR"/>
        </w:rPr>
        <w:t>=1’ and with the extension of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2</m:t>
            </m:r>
          </m:sub>
        </m:sSub>
      </m:oMath>
      <w:r>
        <w:rPr>
          <w:sz w:val="20"/>
          <w:lang w:val="en-US" w:eastAsia="ko-KR"/>
        </w:rPr>
        <w:t>) up to 64 ports</w:t>
      </w:r>
    </w:p>
    <w:p w14:paraId="70F8519F" w14:textId="05A9F01C" w:rsidR="006203BB" w:rsidRDefault="006203BB" w:rsidP="00862A0B">
      <w:pPr>
        <w:pStyle w:val="ListParagraph"/>
        <w:numPr>
          <w:ilvl w:val="0"/>
          <w:numId w:val="49"/>
        </w:numPr>
        <w:ind w:leftChars="0"/>
        <w:rPr>
          <w:sz w:val="20"/>
          <w:lang w:val="en-US" w:eastAsia="ko-KR"/>
        </w:rPr>
      </w:pPr>
      <w:r>
        <w:rPr>
          <w:sz w:val="20"/>
          <w:lang w:val="en-US" w:eastAsia="ko-KR"/>
        </w:rPr>
        <w:lastRenderedPageBreak/>
        <w:t>Rel-15 T</w:t>
      </w:r>
      <w:r w:rsidR="00F16707">
        <w:rPr>
          <w:sz w:val="20"/>
          <w:lang w:val="en-US" w:eastAsia="ko-KR"/>
        </w:rPr>
        <w:t>ype-I</w:t>
      </w:r>
      <w:r>
        <w:rPr>
          <w:sz w:val="20"/>
          <w:lang w:val="en-US" w:eastAsia="ko-KR"/>
        </w:rPr>
        <w:t>-based (Mode-2): Rel-15 Type-I codebook with ‘</w:t>
      </w:r>
      <w:proofErr w:type="spellStart"/>
      <w:r>
        <w:rPr>
          <w:sz w:val="20"/>
          <w:lang w:val="en-US" w:eastAsia="ko-KR"/>
        </w:rPr>
        <w:t>codebookMode</w:t>
      </w:r>
      <w:proofErr w:type="spellEnd"/>
      <w:r>
        <w:rPr>
          <w:sz w:val="20"/>
          <w:lang w:val="en-US" w:eastAsia="ko-KR"/>
        </w:rPr>
        <w:t>=2’ and with the extension of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2</m:t>
            </m:r>
          </m:sub>
        </m:sSub>
      </m:oMath>
      <w:r>
        <w:rPr>
          <w:sz w:val="20"/>
          <w:lang w:val="en-US" w:eastAsia="ko-KR"/>
        </w:rPr>
        <w:t>) up to 64 ports</w:t>
      </w:r>
    </w:p>
    <w:p w14:paraId="23B8CAB2" w14:textId="7D6D6F7A" w:rsidR="006203BB" w:rsidRDefault="005A0395" w:rsidP="00862A0B">
      <w:pPr>
        <w:pStyle w:val="ListParagraph"/>
        <w:numPr>
          <w:ilvl w:val="0"/>
          <w:numId w:val="49"/>
        </w:numPr>
        <w:ind w:leftChars="0"/>
        <w:rPr>
          <w:sz w:val="20"/>
          <w:lang w:val="en-US" w:eastAsia="ko-KR"/>
        </w:rPr>
      </w:pPr>
      <w:r>
        <w:rPr>
          <w:sz w:val="20"/>
          <w:lang w:val="en-US" w:eastAsia="ko-KR"/>
        </w:rPr>
        <w:t>Enhanced Type-I (</w:t>
      </w:r>
      <w:proofErr w:type="spellStart"/>
      <w:r>
        <w:rPr>
          <w:sz w:val="20"/>
          <w:lang w:val="en-US" w:eastAsia="ko-KR"/>
        </w:rPr>
        <w:t>e</w:t>
      </w:r>
      <w:r w:rsidR="00566B15">
        <w:rPr>
          <w:sz w:val="20"/>
          <w:lang w:val="en-US" w:eastAsia="ko-KR"/>
        </w:rPr>
        <w:t>Type</w:t>
      </w:r>
      <w:proofErr w:type="spellEnd"/>
      <w:r w:rsidR="00566B15">
        <w:rPr>
          <w:sz w:val="20"/>
          <w:lang w:val="en-US" w:eastAsia="ko-KR"/>
        </w:rPr>
        <w:t>-I</w:t>
      </w:r>
      <w:r>
        <w:rPr>
          <w:sz w:val="20"/>
          <w:lang w:val="en-US" w:eastAsia="ko-KR"/>
        </w:rPr>
        <w:t>)</w:t>
      </w:r>
      <w:r w:rsidR="00566B15">
        <w:rPr>
          <w:sz w:val="20"/>
          <w:lang w:val="en-US" w:eastAsia="ko-KR"/>
        </w:rPr>
        <w:t xml:space="preserve"> with </w:t>
      </w:r>
      <w:r w:rsidR="006203BB">
        <w:rPr>
          <w:sz w:val="20"/>
          <w:lang w:val="en-US" w:eastAsia="ko-KR"/>
        </w:rPr>
        <w:t xml:space="preserve">L=1 (Layer-specific SD, Layer-specific co-phase): </w:t>
      </w:r>
    </w:p>
    <w:p w14:paraId="679454D7" w14:textId="77777777" w:rsidR="003E47B8" w:rsidRPr="003E47B8" w:rsidRDefault="003E47B8" w:rsidP="00862A0B">
      <w:pPr>
        <w:pStyle w:val="ListParagraph"/>
        <w:numPr>
          <w:ilvl w:val="1"/>
          <w:numId w:val="49"/>
        </w:numPr>
        <w:ind w:leftChars="0"/>
        <w:rPr>
          <w:rFonts w:eastAsia="Times New Roman"/>
          <w:sz w:val="20"/>
          <w:lang w:val="en-US" w:eastAsia="ko-KR"/>
        </w:rPr>
      </w:pPr>
      <w:r w:rsidRPr="003E47B8">
        <w:rPr>
          <w:rFonts w:eastAsia="Times New Roman"/>
          <w:sz w:val="20"/>
        </w:rPr>
        <w:t>One SD vector selection (independently) per layer in WB manner</w:t>
      </w:r>
    </w:p>
    <w:p w14:paraId="40879F03" w14:textId="30395CAF" w:rsidR="003E47B8" w:rsidRPr="003E47B8" w:rsidRDefault="003E47B8" w:rsidP="00862A0B">
      <w:pPr>
        <w:pStyle w:val="ListParagraph"/>
        <w:numPr>
          <w:ilvl w:val="1"/>
          <w:numId w:val="49"/>
        </w:numPr>
        <w:ind w:leftChars="0"/>
        <w:rPr>
          <w:rFonts w:eastAsia="Times New Roman"/>
          <w:sz w:val="20"/>
        </w:rPr>
      </w:pPr>
      <w:r w:rsidRPr="003E47B8">
        <w:rPr>
          <w:rFonts w:eastAsia="Times New Roman"/>
          <w:sz w:val="20"/>
        </w:rPr>
        <w:t xml:space="preserve">Co-phase selection per layer in SB manner </w:t>
      </w:r>
      <w:r w:rsidR="000A1E34">
        <w:rPr>
          <w:rFonts w:eastAsia="Times New Roman"/>
          <w:sz w:val="20"/>
        </w:rPr>
        <w:t xml:space="preserve">(each point of the curve, green circle, corresponds to BPSK, QPSK, and 8-PSK, respectively, in </w:t>
      </w:r>
      <w:r w:rsidR="000A1E34">
        <w:rPr>
          <w:rFonts w:eastAsia="Times New Roman"/>
          <w:sz w:val="20"/>
        </w:rPr>
        <w:fldChar w:fldCharType="begin"/>
      </w:r>
      <w:r w:rsidR="000A1E34">
        <w:rPr>
          <w:rFonts w:eastAsia="Times New Roman"/>
          <w:sz w:val="20"/>
        </w:rPr>
        <w:instrText xml:space="preserve"> REF _Ref158799334 \h </w:instrText>
      </w:r>
      <w:r w:rsidR="000A1E34">
        <w:rPr>
          <w:rFonts w:eastAsia="Times New Roman"/>
          <w:sz w:val="20"/>
        </w:rPr>
      </w:r>
      <w:r w:rsidR="000A1E34">
        <w:rPr>
          <w:rFonts w:eastAsia="Times New Roman"/>
          <w:sz w:val="20"/>
        </w:rPr>
        <w:fldChar w:fldCharType="separate"/>
      </w:r>
      <w:r w:rsidR="00334DF8" w:rsidRPr="003A5496">
        <w:rPr>
          <w:sz w:val="20"/>
        </w:rPr>
        <w:t xml:space="preserve">Figure </w:t>
      </w:r>
      <w:r w:rsidR="00334DF8">
        <w:rPr>
          <w:noProof/>
          <w:sz w:val="20"/>
        </w:rPr>
        <w:t>1</w:t>
      </w:r>
      <w:r w:rsidR="000A1E34">
        <w:rPr>
          <w:rFonts w:eastAsia="Times New Roman"/>
          <w:sz w:val="20"/>
        </w:rPr>
        <w:fldChar w:fldCharType="end"/>
      </w:r>
      <w:r w:rsidR="000A1E34">
        <w:rPr>
          <w:rFonts w:eastAsia="Times New Roman"/>
          <w:sz w:val="20"/>
        </w:rPr>
        <w:t>)</w:t>
      </w:r>
    </w:p>
    <w:p w14:paraId="36D1A522" w14:textId="6A5A996C" w:rsidR="006203BB" w:rsidRDefault="005A0395" w:rsidP="00862A0B">
      <w:pPr>
        <w:pStyle w:val="ListParagraph"/>
        <w:numPr>
          <w:ilvl w:val="0"/>
          <w:numId w:val="49"/>
        </w:numPr>
        <w:ind w:leftChars="0"/>
        <w:rPr>
          <w:sz w:val="20"/>
          <w:lang w:val="en-US" w:eastAsia="ko-KR"/>
        </w:rPr>
      </w:pPr>
      <w:r>
        <w:rPr>
          <w:sz w:val="20"/>
          <w:lang w:val="en-US" w:eastAsia="ko-KR"/>
        </w:rPr>
        <w:t>Enhanced</w:t>
      </w:r>
      <w:r w:rsidR="006203BB">
        <w:rPr>
          <w:sz w:val="20"/>
          <w:lang w:val="en-US" w:eastAsia="ko-KR"/>
        </w:rPr>
        <w:t xml:space="preserve"> </w:t>
      </w:r>
      <w:r w:rsidR="00566B15">
        <w:rPr>
          <w:sz w:val="20"/>
          <w:lang w:val="en-US" w:eastAsia="ko-KR"/>
        </w:rPr>
        <w:t xml:space="preserve">Type-I </w:t>
      </w:r>
      <w:r>
        <w:rPr>
          <w:sz w:val="20"/>
          <w:lang w:val="en-US" w:eastAsia="ko-KR"/>
        </w:rPr>
        <w:t>(</w:t>
      </w:r>
      <w:proofErr w:type="spellStart"/>
      <w:r>
        <w:rPr>
          <w:sz w:val="20"/>
          <w:lang w:val="en-US" w:eastAsia="ko-KR"/>
        </w:rPr>
        <w:t>eType</w:t>
      </w:r>
      <w:proofErr w:type="spellEnd"/>
      <w:r>
        <w:rPr>
          <w:sz w:val="20"/>
          <w:lang w:val="en-US" w:eastAsia="ko-KR"/>
        </w:rPr>
        <w:t xml:space="preserve">-I) </w:t>
      </w:r>
      <w:r w:rsidR="00566B15">
        <w:rPr>
          <w:sz w:val="20"/>
          <w:lang w:val="en-US" w:eastAsia="ko-KR"/>
        </w:rPr>
        <w:t xml:space="preserve">with </w:t>
      </w:r>
      <w:r w:rsidR="006203BB">
        <w:rPr>
          <w:sz w:val="20"/>
          <w:lang w:val="en-US" w:eastAsia="ko-KR"/>
        </w:rPr>
        <w:t>L=4 (Layer-common SD, Layer-specific co-phase):</w:t>
      </w:r>
    </w:p>
    <w:p w14:paraId="622A2D70" w14:textId="77777777" w:rsidR="003E47B8" w:rsidRPr="003E47B8" w:rsidRDefault="003E47B8" w:rsidP="00862A0B">
      <w:pPr>
        <w:pStyle w:val="ListParagraph"/>
        <w:numPr>
          <w:ilvl w:val="1"/>
          <w:numId w:val="49"/>
        </w:numPr>
        <w:ind w:leftChars="0"/>
        <w:rPr>
          <w:rFonts w:eastAsia="Times New Roman"/>
          <w:sz w:val="20"/>
          <w:lang w:val="en-US" w:eastAsia="ko-KR"/>
        </w:rPr>
      </w:pPr>
      <w:r w:rsidRPr="003E47B8">
        <w:rPr>
          <w:rFonts w:eastAsia="Times New Roman"/>
          <w:sz w:val="20"/>
        </w:rPr>
        <w:t>Four SD basis vector selection common for all layers in WB manner</w:t>
      </w:r>
    </w:p>
    <w:p w14:paraId="071E0366" w14:textId="77777777" w:rsidR="003E47B8" w:rsidRPr="003E47B8" w:rsidRDefault="003E47B8" w:rsidP="00862A0B">
      <w:pPr>
        <w:pStyle w:val="ListParagraph"/>
        <w:numPr>
          <w:ilvl w:val="1"/>
          <w:numId w:val="49"/>
        </w:numPr>
        <w:ind w:leftChars="0"/>
        <w:rPr>
          <w:rFonts w:eastAsia="Times New Roman"/>
          <w:sz w:val="20"/>
        </w:rPr>
      </w:pPr>
      <w:r w:rsidRPr="003E47B8">
        <w:rPr>
          <w:rFonts w:eastAsia="Times New Roman"/>
          <w:sz w:val="20"/>
        </w:rPr>
        <w:t>One vector selection out of the four SD basis vectors per layer in SB manner</w:t>
      </w:r>
    </w:p>
    <w:p w14:paraId="659FE2EA" w14:textId="6F34EB04" w:rsidR="003E47B8" w:rsidRPr="003E47B8" w:rsidRDefault="003E47B8" w:rsidP="00862A0B">
      <w:pPr>
        <w:pStyle w:val="ListParagraph"/>
        <w:numPr>
          <w:ilvl w:val="1"/>
          <w:numId w:val="49"/>
        </w:numPr>
        <w:ind w:leftChars="0"/>
        <w:rPr>
          <w:sz w:val="18"/>
          <w:lang w:val="en-US" w:eastAsia="ko-KR"/>
        </w:rPr>
      </w:pPr>
      <w:r w:rsidRPr="003E47B8">
        <w:rPr>
          <w:rFonts w:eastAsia="Times New Roman"/>
          <w:sz w:val="20"/>
        </w:rPr>
        <w:t>Co-phase selection per layer in SB manner</w:t>
      </w:r>
      <w:r w:rsidR="000A1E34">
        <w:rPr>
          <w:rFonts w:eastAsia="Times New Roman"/>
          <w:sz w:val="20"/>
        </w:rPr>
        <w:t xml:space="preserve"> (each point of the curve, yellow diamond, corresponds to BPSK and QPSK, respectively, in </w:t>
      </w:r>
      <w:r w:rsidR="000A1E34">
        <w:rPr>
          <w:rFonts w:eastAsia="Times New Roman"/>
          <w:sz w:val="20"/>
        </w:rPr>
        <w:fldChar w:fldCharType="begin"/>
      </w:r>
      <w:r w:rsidR="000A1E34">
        <w:rPr>
          <w:rFonts w:eastAsia="Times New Roman"/>
          <w:sz w:val="20"/>
        </w:rPr>
        <w:instrText xml:space="preserve"> REF _Ref158799334 \h </w:instrText>
      </w:r>
      <w:r w:rsidR="000A1E34">
        <w:rPr>
          <w:rFonts w:eastAsia="Times New Roman"/>
          <w:sz w:val="20"/>
        </w:rPr>
      </w:r>
      <w:r w:rsidR="000A1E34">
        <w:rPr>
          <w:rFonts w:eastAsia="Times New Roman"/>
          <w:sz w:val="20"/>
        </w:rPr>
        <w:fldChar w:fldCharType="separate"/>
      </w:r>
      <w:r w:rsidR="00334DF8" w:rsidRPr="003A5496">
        <w:rPr>
          <w:sz w:val="20"/>
        </w:rPr>
        <w:t xml:space="preserve">Figure </w:t>
      </w:r>
      <w:r w:rsidR="00334DF8">
        <w:rPr>
          <w:noProof/>
          <w:sz w:val="20"/>
        </w:rPr>
        <w:t>1</w:t>
      </w:r>
      <w:r w:rsidR="000A1E34">
        <w:rPr>
          <w:rFonts w:eastAsia="Times New Roman"/>
          <w:sz w:val="20"/>
        </w:rPr>
        <w:fldChar w:fldCharType="end"/>
      </w:r>
      <w:r w:rsidR="000A1E34">
        <w:rPr>
          <w:rFonts w:eastAsia="Times New Roman"/>
          <w:sz w:val="20"/>
        </w:rPr>
        <w:t>)</w:t>
      </w:r>
    </w:p>
    <w:p w14:paraId="2DBCFC1C" w14:textId="15469171" w:rsidR="006203BB" w:rsidRDefault="006203BB" w:rsidP="008D57D1">
      <w:pPr>
        <w:rPr>
          <w:sz w:val="20"/>
          <w:lang w:val="en-US" w:eastAsia="ko-KR"/>
        </w:rPr>
      </w:pPr>
    </w:p>
    <w:p w14:paraId="4F464A81" w14:textId="3CD2996E" w:rsidR="003E47B8" w:rsidRDefault="003E47B8" w:rsidP="008D57D1">
      <w:pPr>
        <w:rPr>
          <w:sz w:val="20"/>
          <w:lang w:val="en-US" w:eastAsia="ko-KR"/>
        </w:rPr>
      </w:pPr>
      <w:r>
        <w:rPr>
          <w:sz w:val="20"/>
          <w:lang w:val="en-US" w:eastAsia="ko-KR"/>
        </w:rPr>
        <w:t xml:space="preserve">For example, when RI=2, detailed formulations for </w:t>
      </w:r>
      <w:r w:rsidR="005A0395">
        <w:rPr>
          <w:sz w:val="20"/>
          <w:lang w:val="en-US" w:eastAsia="ko-KR"/>
        </w:rPr>
        <w:t>“</w:t>
      </w:r>
      <w:proofErr w:type="spellStart"/>
      <w:r w:rsidR="005A0395">
        <w:rPr>
          <w:sz w:val="20"/>
          <w:lang w:val="en-US" w:eastAsia="ko-KR"/>
        </w:rPr>
        <w:t>eType</w:t>
      </w:r>
      <w:proofErr w:type="spellEnd"/>
      <w:r w:rsidR="005A0395">
        <w:rPr>
          <w:sz w:val="20"/>
          <w:lang w:val="en-US" w:eastAsia="ko-KR"/>
        </w:rPr>
        <w:t>-I”</w:t>
      </w:r>
      <w:r>
        <w:rPr>
          <w:sz w:val="20"/>
          <w:lang w:val="en-US" w:eastAsia="ko-KR"/>
        </w:rPr>
        <w:t xml:space="preserve"> L=1 (Layer-specific SD, Layer-specific co-phase) </w:t>
      </w:r>
      <w:proofErr w:type="gramStart"/>
      <w:r>
        <w:rPr>
          <w:sz w:val="20"/>
          <w:lang w:val="en-US" w:eastAsia="ko-KR"/>
        </w:rPr>
        <w:t xml:space="preserve">and </w:t>
      </w:r>
      <w:r w:rsidR="005A0395">
        <w:rPr>
          <w:sz w:val="20"/>
          <w:lang w:val="en-US" w:eastAsia="ko-KR"/>
        </w:rPr>
        <w:t>”</w:t>
      </w:r>
      <w:proofErr w:type="spellStart"/>
      <w:r w:rsidR="005A0395">
        <w:rPr>
          <w:sz w:val="20"/>
          <w:lang w:val="en-US" w:eastAsia="ko-KR"/>
        </w:rPr>
        <w:t>eType</w:t>
      </w:r>
      <w:proofErr w:type="spellEnd"/>
      <w:proofErr w:type="gramEnd"/>
      <w:r w:rsidR="005A0395">
        <w:rPr>
          <w:sz w:val="20"/>
          <w:lang w:val="en-US" w:eastAsia="ko-KR"/>
        </w:rPr>
        <w:t>-I”</w:t>
      </w:r>
      <w:r>
        <w:rPr>
          <w:sz w:val="20"/>
          <w:lang w:val="en-US" w:eastAsia="ko-KR"/>
        </w:rPr>
        <w:t xml:space="preserve"> L=4 (Layer-common SD, Layer-specific co-phase) are shown in </w:t>
      </w:r>
      <w:r w:rsidR="007B5549">
        <w:rPr>
          <w:sz w:val="20"/>
          <w:lang w:val="en-US" w:eastAsia="ko-KR"/>
        </w:rPr>
        <w:fldChar w:fldCharType="begin"/>
      </w:r>
      <w:r w:rsidR="007B5549">
        <w:rPr>
          <w:sz w:val="20"/>
          <w:lang w:val="en-US" w:eastAsia="ko-KR"/>
        </w:rPr>
        <w:instrText xml:space="preserve"> REF _Ref158800735 \h </w:instrText>
      </w:r>
      <w:r w:rsidR="007B5549">
        <w:rPr>
          <w:sz w:val="20"/>
          <w:lang w:val="en-US" w:eastAsia="ko-KR"/>
        </w:rPr>
      </w:r>
      <w:r w:rsidR="007B5549">
        <w:rPr>
          <w:sz w:val="20"/>
          <w:lang w:val="en-US" w:eastAsia="ko-KR"/>
        </w:rPr>
        <w:fldChar w:fldCharType="separate"/>
      </w:r>
      <w:r w:rsidR="00334DF8" w:rsidRPr="007B5549">
        <w:rPr>
          <w:sz w:val="20"/>
        </w:rPr>
        <w:t xml:space="preserve">Table </w:t>
      </w:r>
      <w:r w:rsidR="00334DF8">
        <w:rPr>
          <w:noProof/>
          <w:sz w:val="20"/>
        </w:rPr>
        <w:t>2</w:t>
      </w:r>
      <w:r w:rsidR="007B5549">
        <w:rPr>
          <w:sz w:val="20"/>
          <w:lang w:val="en-US" w:eastAsia="ko-KR"/>
        </w:rPr>
        <w:fldChar w:fldCharType="end"/>
      </w:r>
      <w:r w:rsidR="007B5549">
        <w:rPr>
          <w:sz w:val="20"/>
          <w:lang w:val="en-US" w:eastAsia="ko-KR"/>
        </w:rPr>
        <w:t>.</w:t>
      </w:r>
      <w:r>
        <w:rPr>
          <w:sz w:val="20"/>
          <w:lang w:val="en-US" w:eastAsia="ko-KR"/>
        </w:rPr>
        <w:t xml:space="preserve"> </w:t>
      </w:r>
    </w:p>
    <w:tbl>
      <w:tblPr>
        <w:tblW w:w="9780" w:type="dxa"/>
        <w:tblCellMar>
          <w:left w:w="0" w:type="dxa"/>
          <w:right w:w="0" w:type="dxa"/>
        </w:tblCellMar>
        <w:tblLook w:val="0420" w:firstRow="1" w:lastRow="0" w:firstColumn="0" w:lastColumn="0" w:noHBand="0" w:noVBand="1"/>
      </w:tblPr>
      <w:tblGrid>
        <w:gridCol w:w="1009"/>
        <w:gridCol w:w="2123"/>
        <w:gridCol w:w="1528"/>
        <w:gridCol w:w="1459"/>
        <w:gridCol w:w="1852"/>
        <w:gridCol w:w="1809"/>
      </w:tblGrid>
      <w:tr w:rsidR="003E47B8" w:rsidRPr="003E47B8" w14:paraId="01E22831" w14:textId="41A93E07" w:rsidTr="00082EFC">
        <w:trPr>
          <w:trHeight w:val="375"/>
        </w:trPr>
        <w:tc>
          <w:tcPr>
            <w:tcW w:w="100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1C460FF7" w14:textId="77777777" w:rsidR="003E47B8" w:rsidRPr="00082EFC" w:rsidRDefault="003E47B8" w:rsidP="003E47B8">
            <w:pPr>
              <w:rPr>
                <w:sz w:val="18"/>
                <w:lang w:val="en-US" w:eastAsia="ko-KR"/>
              </w:rPr>
            </w:pPr>
            <w:r w:rsidRPr="00082EFC">
              <w:rPr>
                <w:b/>
                <w:bCs/>
                <w:sz w:val="18"/>
                <w:lang w:val="en-US" w:eastAsia="ko-KR"/>
              </w:rPr>
              <w:t>L</w:t>
            </w:r>
          </w:p>
        </w:tc>
        <w:tc>
          <w:tcPr>
            <w:tcW w:w="212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6DF3572" w14:textId="77777777" w:rsidR="003E47B8" w:rsidRPr="00082EFC" w:rsidRDefault="003E47B8" w:rsidP="003E47B8">
            <w:pPr>
              <w:rPr>
                <w:sz w:val="18"/>
                <w:lang w:val="en-US" w:eastAsia="ko-KR"/>
              </w:rPr>
            </w:pPr>
            <w:r w:rsidRPr="00082EFC">
              <w:rPr>
                <w:b/>
                <w:bCs/>
                <w:sz w:val="18"/>
                <w:lang w:val="en-US" w:eastAsia="ko-KR"/>
              </w:rPr>
              <w:t xml:space="preserve">W1: </w:t>
            </w:r>
            <w:r w:rsidRPr="00082EFC">
              <w:rPr>
                <w:b/>
                <w:bCs/>
                <w:i/>
                <w:iCs/>
                <w:sz w:val="18"/>
                <w:lang w:val="en-US" w:eastAsia="ko-KR"/>
              </w:rPr>
              <w:t>b</w:t>
            </w:r>
            <w:r w:rsidRPr="00082EFC">
              <w:rPr>
                <w:b/>
                <w:bCs/>
                <w:sz w:val="18"/>
                <w:lang w:val="en-US" w:eastAsia="ko-KR"/>
              </w:rPr>
              <w:br/>
              <w:t>(WB SD basis vector)</w:t>
            </w:r>
          </w:p>
        </w:tc>
        <w:tc>
          <w:tcPr>
            <w:tcW w:w="152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C123186" w14:textId="0956104D" w:rsidR="003E47B8" w:rsidRPr="00082EFC" w:rsidRDefault="003E47B8" w:rsidP="003E47B8">
            <w:pPr>
              <w:rPr>
                <w:sz w:val="18"/>
                <w:lang w:val="en-US" w:eastAsia="ko-KR"/>
              </w:rPr>
            </w:pPr>
            <w:r w:rsidRPr="00082EFC">
              <w:rPr>
                <w:b/>
                <w:bCs/>
                <w:sz w:val="18"/>
                <w:lang w:val="en-US" w:eastAsia="ko-KR"/>
              </w:rPr>
              <w:t>W2:SB beam selection</w:t>
            </w:r>
          </w:p>
        </w:tc>
        <w:tc>
          <w:tcPr>
            <w:tcW w:w="145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102DD16" w14:textId="77777777" w:rsidR="003E47B8" w:rsidRPr="00082EFC" w:rsidRDefault="003E47B8" w:rsidP="003E47B8">
            <w:pPr>
              <w:rPr>
                <w:sz w:val="18"/>
                <w:lang w:val="en-US" w:eastAsia="ko-KR"/>
              </w:rPr>
            </w:pPr>
            <w:r w:rsidRPr="00082EFC">
              <w:rPr>
                <w:b/>
                <w:bCs/>
                <w:sz w:val="18"/>
                <w:lang w:val="en-US" w:eastAsia="ko-KR"/>
              </w:rPr>
              <w:t>W</w:t>
            </w:r>
            <w:proofErr w:type="gramStart"/>
            <w:r w:rsidRPr="00082EFC">
              <w:rPr>
                <w:b/>
                <w:bCs/>
                <w:sz w:val="18"/>
                <w:lang w:val="en-US" w:eastAsia="ko-KR"/>
              </w:rPr>
              <w:t>2:cophase</w:t>
            </w:r>
            <w:proofErr w:type="gramEnd"/>
            <w:r w:rsidRPr="00082EFC">
              <w:rPr>
                <w:b/>
                <w:bCs/>
                <w:sz w:val="18"/>
                <w:lang w:val="en-US" w:eastAsia="ko-KR"/>
              </w:rPr>
              <w:t xml:space="preserve"> selection, </w:t>
            </w:r>
            <w:r w:rsidRPr="00082EFC">
              <w:rPr>
                <w:i/>
                <w:iCs/>
                <w:sz w:val="18"/>
                <w:lang w:val="en-US" w:eastAsia="ko-KR"/>
              </w:rPr>
              <w:t>c</w:t>
            </w:r>
            <w:r w:rsidRPr="00082EFC">
              <w:rPr>
                <w:b/>
                <w:bCs/>
                <w:sz w:val="18"/>
                <w:lang w:val="en-US" w:eastAsia="ko-KR"/>
              </w:rPr>
              <w:br/>
              <w:t xml:space="preserve">(SB </w:t>
            </w:r>
            <w:proofErr w:type="spellStart"/>
            <w:r w:rsidRPr="00082EFC">
              <w:rPr>
                <w:b/>
                <w:bCs/>
                <w:sz w:val="18"/>
                <w:lang w:val="en-US" w:eastAsia="ko-KR"/>
              </w:rPr>
              <w:t>cophase</w:t>
            </w:r>
            <w:proofErr w:type="spellEnd"/>
            <w:r w:rsidRPr="00082EFC">
              <w:rPr>
                <w:b/>
                <w:bCs/>
                <w:sz w:val="18"/>
                <w:lang w:val="en-US" w:eastAsia="ko-KR"/>
              </w:rPr>
              <w:t xml:space="preserve"> selection)</w:t>
            </w:r>
          </w:p>
        </w:tc>
        <w:tc>
          <w:tcPr>
            <w:tcW w:w="185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5E87520" w14:textId="77777777" w:rsidR="003E47B8" w:rsidRPr="00082EFC" w:rsidRDefault="003E47B8" w:rsidP="003E47B8">
            <w:pPr>
              <w:rPr>
                <w:sz w:val="18"/>
                <w:lang w:val="en-US" w:eastAsia="ko-KR"/>
              </w:rPr>
            </w:pPr>
            <w:r w:rsidRPr="00082EFC">
              <w:rPr>
                <w:b/>
                <w:bCs/>
                <w:sz w:val="18"/>
                <w:lang w:val="en-US" w:eastAsia="ko-KR"/>
              </w:rPr>
              <w:t>formulation</w:t>
            </w:r>
          </w:p>
        </w:tc>
        <w:tc>
          <w:tcPr>
            <w:tcW w:w="1809" w:type="dxa"/>
            <w:tcBorders>
              <w:top w:val="single" w:sz="8" w:space="0" w:color="FFFFFF"/>
              <w:left w:val="single" w:sz="8" w:space="0" w:color="FFFFFF"/>
              <w:bottom w:val="single" w:sz="24" w:space="0" w:color="FFFFFF"/>
              <w:right w:val="single" w:sz="8" w:space="0" w:color="FFFFFF"/>
            </w:tcBorders>
            <w:shd w:val="clear" w:color="auto" w:fill="5B9BD5"/>
          </w:tcPr>
          <w:p w14:paraId="14BD5D40" w14:textId="0A1651A3" w:rsidR="003E47B8" w:rsidRPr="00082EFC" w:rsidRDefault="003E47B8" w:rsidP="003E47B8">
            <w:pPr>
              <w:rPr>
                <w:b/>
                <w:bCs/>
                <w:sz w:val="18"/>
                <w:lang w:val="en-US" w:eastAsia="ko-KR"/>
              </w:rPr>
            </w:pPr>
            <w:r w:rsidRPr="00082EFC">
              <w:rPr>
                <w:b/>
                <w:bCs/>
                <w:sz w:val="18"/>
                <w:lang w:val="en-US" w:eastAsia="ko-KR"/>
              </w:rPr>
              <w:t>Note</w:t>
            </w:r>
          </w:p>
        </w:tc>
      </w:tr>
      <w:tr w:rsidR="003E47B8" w:rsidRPr="003E47B8" w14:paraId="449C85E8" w14:textId="3FAF1766" w:rsidTr="00082EFC">
        <w:trPr>
          <w:trHeight w:val="375"/>
        </w:trPr>
        <w:tc>
          <w:tcPr>
            <w:tcW w:w="100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99BE7D0" w14:textId="77777777" w:rsidR="003E47B8" w:rsidRPr="00082EFC" w:rsidRDefault="003E47B8" w:rsidP="003E47B8">
            <w:pPr>
              <w:rPr>
                <w:sz w:val="18"/>
                <w:lang w:val="en-US" w:eastAsia="ko-KR"/>
              </w:rPr>
            </w:pPr>
            <w:r w:rsidRPr="00082EFC">
              <w:rPr>
                <w:sz w:val="18"/>
                <w:lang w:val="en-US" w:eastAsia="ko-KR"/>
              </w:rPr>
              <w:t>1</w:t>
            </w:r>
          </w:p>
        </w:tc>
        <w:tc>
          <w:tcPr>
            <w:tcW w:w="212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45A4EA9" w14:textId="77777777" w:rsidR="003E47B8" w:rsidRPr="00082EFC" w:rsidRDefault="003E47B8" w:rsidP="003E47B8">
            <w:pPr>
              <w:rPr>
                <w:sz w:val="18"/>
                <w:lang w:val="en-US" w:eastAsia="ko-KR"/>
              </w:rPr>
            </w:pPr>
            <w:r w:rsidRPr="00082EFC">
              <w:rPr>
                <w:sz w:val="18"/>
                <w:lang w:val="en-US" w:eastAsia="ko-KR"/>
              </w:rPr>
              <w:t>Layer-specific (</w:t>
            </w:r>
            <m:oMath>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r>
                <m:rPr>
                  <m:sty m:val="bi"/>
                </m:rPr>
                <w:rPr>
                  <w:rFonts w:ascii="Cambria Math" w:hAnsi="Cambria Math"/>
                  <w:sz w:val="18"/>
                  <w:lang w:val="en-US" w:eastAsia="ko-KR"/>
                </w:rPr>
                <m:t>,</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oMath>
            <w:r w:rsidRPr="00082EFC">
              <w:rPr>
                <w:sz w:val="18"/>
                <w:lang w:val="en-US" w:eastAsia="ko-KR"/>
              </w:rPr>
              <w:t>),</w:t>
            </w:r>
          </w:p>
          <w:p w14:paraId="7D18F20C" w14:textId="6D353CEA" w:rsidR="003E47B8" w:rsidRPr="00082EFC" w:rsidRDefault="003E47B8" w:rsidP="003E47B8">
            <w:pPr>
              <w:rPr>
                <w:sz w:val="18"/>
                <w:lang w:val="en-US" w:eastAsia="ko-KR"/>
              </w:rPr>
            </w:pPr>
          </w:p>
        </w:tc>
        <w:tc>
          <w:tcPr>
            <w:tcW w:w="152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10AAE3F" w14:textId="77777777" w:rsidR="003E47B8" w:rsidRPr="00082EFC" w:rsidRDefault="003E47B8" w:rsidP="003E47B8">
            <w:pPr>
              <w:rPr>
                <w:sz w:val="18"/>
                <w:lang w:val="en-US" w:eastAsia="ko-KR"/>
              </w:rPr>
            </w:pPr>
            <w:r w:rsidRPr="00082EFC">
              <w:rPr>
                <w:sz w:val="18"/>
                <w:lang w:val="en-US" w:eastAsia="ko-KR"/>
              </w:rPr>
              <w:t>N/A</w:t>
            </w:r>
          </w:p>
        </w:tc>
        <w:tc>
          <w:tcPr>
            <w:tcW w:w="145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1CB7257" w14:textId="77777777" w:rsidR="003E47B8" w:rsidRPr="00082EFC" w:rsidRDefault="003E47B8" w:rsidP="003E47B8">
            <w:pPr>
              <w:rPr>
                <w:sz w:val="18"/>
                <w:lang w:val="en-US" w:eastAsia="ko-KR"/>
              </w:rPr>
            </w:pPr>
            <w:r w:rsidRPr="00082EFC">
              <w:rPr>
                <w:sz w:val="18"/>
                <w:lang w:val="en-US" w:eastAsia="ko-KR"/>
              </w:rPr>
              <w:t>Layer-specific</w:t>
            </w:r>
          </w:p>
        </w:tc>
        <w:tc>
          <w:tcPr>
            <w:tcW w:w="1852"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4EE4A14" w14:textId="7E1FB6C6" w:rsidR="003E47B8" w:rsidRPr="00082EFC" w:rsidRDefault="003E47B8" w:rsidP="003E47B8">
            <w:pPr>
              <w:rPr>
                <w:sz w:val="18"/>
                <w:lang w:val="en-US" w:eastAsia="ko-KR"/>
              </w:rPr>
            </w:pPr>
            <m:oMathPara>
              <m:oMathParaPr>
                <m:jc m:val="centerGroup"/>
              </m:oMathParaPr>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r>
                        <m:e>
                          <m:sSub>
                            <m:sSubPr>
                              <m:ctrlPr>
                                <w:rPr>
                                  <w:rFonts w:ascii="Cambria Math" w:hAnsi="Cambria Math"/>
                                  <w:b/>
                                  <w:bCs/>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e>
                        <m:e>
                          <m:sSub>
                            <m:sSubPr>
                              <m:ctrlPr>
                                <w:rPr>
                                  <w:rFonts w:ascii="Cambria Math" w:hAnsi="Cambria Math"/>
                                  <w:b/>
                                  <w:bCs/>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2</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e>
                      </m:mr>
                    </m:m>
                  </m:e>
                </m:d>
              </m:oMath>
            </m:oMathPara>
          </w:p>
        </w:tc>
        <w:tc>
          <w:tcPr>
            <w:tcW w:w="1809" w:type="dxa"/>
            <w:tcBorders>
              <w:top w:val="single" w:sz="8" w:space="0" w:color="FFFFFF"/>
              <w:left w:val="single" w:sz="8" w:space="0" w:color="FFFFFF"/>
              <w:bottom w:val="single" w:sz="8" w:space="0" w:color="FFFFFF"/>
              <w:right w:val="single" w:sz="8" w:space="0" w:color="FFFFFF"/>
            </w:tcBorders>
            <w:shd w:val="clear" w:color="auto" w:fill="D2DEEF"/>
          </w:tcPr>
          <w:p w14:paraId="3B2171E8" w14:textId="6ACC5160" w:rsidR="003E47B8" w:rsidRPr="00082EFC" w:rsidRDefault="006D5EEC" w:rsidP="003E47B8">
            <w:pPr>
              <w:rPr>
                <w:rFonts w:ascii="Arial" w:hAnsi="Arial"/>
                <w:iCs/>
                <w:sz w:val="18"/>
                <w:lang w:val="en-US" w:eastAsia="ko-KR"/>
              </w:rPr>
            </w:pPr>
            <m:oMath>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m:rPr>
                      <m:sty m:val="bi"/>
                    </m:rPr>
                    <w:rPr>
                      <w:rFonts w:ascii="Cambria Math" w:hAnsi="Cambria Math"/>
                      <w:sz w:val="18"/>
                      <w:lang w:val="en-US" w:eastAsia="ko-KR"/>
                    </w:rPr>
                    <m:t>i</m:t>
                  </m:r>
                </m:sub>
              </m:sSub>
            </m:oMath>
            <w:r w:rsidR="003E47B8" w:rsidRPr="00082EFC">
              <w:rPr>
                <w:b/>
                <w:bCs/>
                <w:iCs/>
                <w:sz w:val="18"/>
                <w:lang w:val="en-US" w:eastAsia="ko-KR"/>
              </w:rPr>
              <w:t xml:space="preserve"> </w:t>
            </w:r>
            <w:r w:rsidR="003E47B8" w:rsidRPr="00082EFC">
              <w:rPr>
                <w:bCs/>
                <w:iCs/>
                <w:sz w:val="18"/>
                <w:lang w:val="en-US" w:eastAsia="ko-KR"/>
              </w:rPr>
              <w:t>and</w:t>
            </w:r>
            <w:r w:rsidR="003E47B8" w:rsidRPr="00082EFC">
              <w:rPr>
                <w:b/>
                <w:bCs/>
                <w:iCs/>
                <w:sz w:val="18"/>
                <w:lang w:val="en-US" w:eastAsia="ko-KR"/>
              </w:rPr>
              <w:t xml:space="preserve"> </w:t>
            </w:r>
            <m:oMath>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m:rPr>
                      <m:sty m:val="bi"/>
                    </m:rPr>
                    <w:rPr>
                      <w:rFonts w:ascii="Cambria Math" w:hAnsi="Cambria Math"/>
                      <w:sz w:val="18"/>
                      <w:lang w:val="en-US" w:eastAsia="ko-KR"/>
                    </w:rPr>
                    <m:t>j</m:t>
                  </m:r>
                </m:sub>
              </m:sSub>
            </m:oMath>
            <w:r w:rsidR="003E47B8" w:rsidRPr="00082EFC">
              <w:rPr>
                <w:b/>
                <w:bCs/>
                <w:iCs/>
                <w:sz w:val="18"/>
                <w:lang w:val="en-US" w:eastAsia="ko-KR"/>
              </w:rPr>
              <w:t xml:space="preserve"> </w:t>
            </w:r>
            <w:r w:rsidR="003E47B8" w:rsidRPr="00082EFC">
              <w:rPr>
                <w:bCs/>
                <w:iCs/>
                <w:sz w:val="18"/>
                <w:lang w:val="en-US" w:eastAsia="ko-KR"/>
              </w:rPr>
              <w:t>are not necessarily orthogonal</w:t>
            </w:r>
            <w:r w:rsidR="007B5549" w:rsidRPr="00082EFC">
              <w:rPr>
                <w:bCs/>
                <w:iCs/>
                <w:sz w:val="18"/>
                <w:lang w:val="en-US" w:eastAsia="ko-KR"/>
              </w:rPr>
              <w:t xml:space="preserve"> for </w:t>
            </w:r>
            <m:oMath>
              <m:r>
                <w:rPr>
                  <w:rFonts w:ascii="Cambria Math" w:hAnsi="Cambria Math"/>
                  <w:sz w:val="18"/>
                  <w:lang w:val="en-US" w:eastAsia="ko-KR"/>
                </w:rPr>
                <m:t>i≠j.</m:t>
              </m:r>
            </m:oMath>
          </w:p>
        </w:tc>
      </w:tr>
      <w:tr w:rsidR="003E47B8" w:rsidRPr="003E47B8" w14:paraId="59D593C7" w14:textId="0D1BA08F" w:rsidTr="00082EFC">
        <w:trPr>
          <w:trHeight w:val="375"/>
        </w:trPr>
        <w:tc>
          <w:tcPr>
            <w:tcW w:w="100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5853427" w14:textId="77777777" w:rsidR="003E47B8" w:rsidRPr="00082EFC" w:rsidRDefault="003E47B8" w:rsidP="003E47B8">
            <w:pPr>
              <w:rPr>
                <w:sz w:val="18"/>
                <w:lang w:val="en-US" w:eastAsia="ko-KR"/>
              </w:rPr>
            </w:pPr>
            <w:r w:rsidRPr="00082EFC">
              <w:rPr>
                <w:sz w:val="18"/>
                <w:lang w:val="en-US" w:eastAsia="ko-KR"/>
              </w:rPr>
              <w:t>4</w:t>
            </w:r>
          </w:p>
        </w:tc>
        <w:tc>
          <w:tcPr>
            <w:tcW w:w="212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22E76D7" w14:textId="1CB6F8F6" w:rsidR="003E47B8" w:rsidRPr="00082EFC" w:rsidRDefault="003E47B8" w:rsidP="003E47B8">
            <w:pPr>
              <w:rPr>
                <w:sz w:val="18"/>
                <w:lang w:val="en-US" w:eastAsia="ko-KR"/>
              </w:rPr>
            </w:pPr>
            <w:r w:rsidRPr="00082EFC">
              <w:rPr>
                <w:sz w:val="18"/>
                <w:lang w:val="en-US" w:eastAsia="ko-KR"/>
              </w:rPr>
              <w:t>Layer-common (</w:t>
            </w:r>
            <m:oMath>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1</m:t>
                  </m:r>
                </m:sub>
              </m:sSub>
              <m:r>
                <m:rPr>
                  <m:sty m:val="bi"/>
                </m:rPr>
                <w:rPr>
                  <w:rFonts w:ascii="Cambria Math" w:hAnsi="Cambria Math"/>
                  <w:sz w:val="18"/>
                  <w:lang w:val="en-US" w:eastAsia="ko-KR"/>
                </w:rPr>
                <m:t>,</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2</m:t>
                  </m:r>
                </m:sub>
              </m:sSub>
              <m:r>
                <m:rPr>
                  <m:sty m:val="bi"/>
                </m:rPr>
                <w:rPr>
                  <w:rFonts w:ascii="Cambria Math" w:hAnsi="Cambria Math"/>
                  <w:sz w:val="18"/>
                  <w:lang w:val="en-US" w:eastAsia="ko-KR"/>
                </w:rPr>
                <m:t>,</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3</m:t>
                  </m:r>
                </m:sub>
              </m:sSub>
              <m:r>
                <m:rPr>
                  <m:sty m:val="bi"/>
                </m:rPr>
                <w:rPr>
                  <w:rFonts w:ascii="Cambria Math" w:hAnsi="Cambria Math"/>
                  <w:sz w:val="18"/>
                  <w:lang w:val="en-US" w:eastAsia="ko-KR"/>
                </w:rPr>
                <m:t>,</m:t>
              </m:r>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4</m:t>
                  </m:r>
                </m:sub>
              </m:sSub>
            </m:oMath>
            <w:r w:rsidRPr="00082EFC">
              <w:rPr>
                <w:sz w:val="18"/>
                <w:lang w:val="en-US" w:eastAsia="ko-KR"/>
              </w:rPr>
              <w:t>)</w:t>
            </w:r>
          </w:p>
        </w:tc>
        <w:tc>
          <w:tcPr>
            <w:tcW w:w="152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B91D233" w14:textId="77777777" w:rsidR="003E47B8" w:rsidRPr="00082EFC" w:rsidRDefault="003E47B8" w:rsidP="003E47B8">
            <w:pPr>
              <w:rPr>
                <w:sz w:val="18"/>
                <w:lang w:val="en-US" w:eastAsia="ko-KR"/>
              </w:rPr>
            </w:pPr>
            <w:r w:rsidRPr="00082EFC">
              <w:rPr>
                <w:sz w:val="18"/>
                <w:lang w:val="en-US" w:eastAsia="ko-KR"/>
              </w:rPr>
              <w:t>One out of four</w:t>
            </w:r>
          </w:p>
          <w:p w14:paraId="6439BBED" w14:textId="77777777" w:rsidR="003E47B8" w:rsidRPr="00082EFC" w:rsidRDefault="003E47B8" w:rsidP="003E47B8">
            <w:pPr>
              <w:rPr>
                <w:sz w:val="18"/>
                <w:lang w:val="en-US" w:eastAsia="ko-KR"/>
              </w:rPr>
            </w:pPr>
            <w:r w:rsidRPr="00082EFC">
              <w:rPr>
                <w:sz w:val="18"/>
                <w:lang w:val="en-US" w:eastAsia="ko-KR"/>
              </w:rPr>
              <w:t>Layer-specific</w:t>
            </w:r>
          </w:p>
        </w:tc>
        <w:tc>
          <w:tcPr>
            <w:tcW w:w="145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5EB654B" w14:textId="77777777" w:rsidR="003E47B8" w:rsidRPr="00082EFC" w:rsidRDefault="003E47B8" w:rsidP="003E47B8">
            <w:pPr>
              <w:rPr>
                <w:sz w:val="18"/>
                <w:lang w:val="en-US" w:eastAsia="ko-KR"/>
              </w:rPr>
            </w:pPr>
            <w:r w:rsidRPr="00082EFC">
              <w:rPr>
                <w:sz w:val="18"/>
                <w:lang w:val="en-US" w:eastAsia="ko-KR"/>
              </w:rPr>
              <w:t>Layer-specific</w:t>
            </w:r>
          </w:p>
        </w:tc>
        <w:tc>
          <w:tcPr>
            <w:tcW w:w="1852"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2999AD5" w14:textId="5352FC41" w:rsidR="003E47B8" w:rsidRPr="00082EFC" w:rsidRDefault="003E47B8" w:rsidP="003E47B8">
            <w:pPr>
              <w:rPr>
                <w:sz w:val="18"/>
                <w:lang w:val="en-US" w:eastAsia="ko-KR"/>
              </w:rPr>
            </w:pPr>
            <m:oMath>
              <m:r>
                <w:rPr>
                  <w:rFonts w:ascii="Cambria Math" w:hAnsi="Cambria Math"/>
                  <w:sz w:val="18"/>
                  <w:lang w:val="en-US" w:eastAsia="ko-KR"/>
                </w:rPr>
                <m:t>W=</m:t>
              </m:r>
              <m:d>
                <m:dPr>
                  <m:begChr m:val="["/>
                  <m:endChr m:val="]"/>
                  <m:ctrlPr>
                    <w:rPr>
                      <w:rFonts w:ascii="Cambria Math" w:hAnsi="Cambria Math"/>
                      <w:i/>
                      <w:iCs/>
                      <w:sz w:val="18"/>
                      <w:lang w:val="en-US" w:eastAsia="ko-KR"/>
                    </w:rPr>
                  </m:ctrlPr>
                </m:dPr>
                <m:e>
                  <m:m>
                    <m:mPr>
                      <m:mcs>
                        <m:mc>
                          <m:mcPr>
                            <m:count m:val="2"/>
                            <m:mcJc m:val="center"/>
                          </m:mcPr>
                        </m:mc>
                      </m:mcs>
                      <m:ctrlPr>
                        <w:rPr>
                          <w:rFonts w:ascii="Cambria Math" w:hAnsi="Cambria Math"/>
                          <w:i/>
                          <w:iCs/>
                          <w:sz w:val="18"/>
                          <w:lang w:val="en-US" w:eastAsia="ko-KR"/>
                        </w:rPr>
                      </m:ctrlPr>
                    </m:mPr>
                    <m:mr>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x</m:t>
                            </m:r>
                          </m:sub>
                        </m:sSub>
                      </m:e>
                      <m:e>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y</m:t>
                            </m:r>
                          </m:sub>
                        </m:sSub>
                      </m:e>
                    </m:mr>
                    <m:mr>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1</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x</m:t>
                            </m:r>
                          </m:sub>
                        </m:sSub>
                      </m:e>
                      <m:e>
                        <m:sSub>
                          <m:sSubPr>
                            <m:ctrlPr>
                              <w:rPr>
                                <w:rFonts w:ascii="Cambria Math" w:hAnsi="Cambria Math"/>
                                <w:i/>
                                <w:iCs/>
                                <w:sz w:val="18"/>
                                <w:lang w:val="en-US" w:eastAsia="ko-KR"/>
                              </w:rPr>
                            </m:ctrlPr>
                          </m:sSubPr>
                          <m:e>
                            <m:r>
                              <w:rPr>
                                <w:rFonts w:ascii="Cambria Math" w:hAnsi="Cambria Math"/>
                                <w:sz w:val="18"/>
                                <w:lang w:val="en-US" w:eastAsia="ko-KR"/>
                              </w:rPr>
                              <m:t>c</m:t>
                            </m:r>
                          </m:e>
                          <m:sub>
                            <m:r>
                              <w:rPr>
                                <w:rFonts w:ascii="Cambria Math" w:hAnsi="Cambria Math"/>
                                <w:sz w:val="18"/>
                                <w:lang w:val="en-US" w:eastAsia="ko-KR"/>
                              </w:rPr>
                              <m:t>2</m:t>
                            </m:r>
                          </m:sub>
                        </m:sSub>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w:rPr>
                                <w:rFonts w:ascii="Cambria Math" w:hAnsi="Cambria Math"/>
                                <w:sz w:val="18"/>
                                <w:lang w:val="en-US" w:eastAsia="ko-KR"/>
                              </w:rPr>
                              <m:t>y</m:t>
                            </m:r>
                          </m:sub>
                        </m:sSub>
                      </m:e>
                    </m:mr>
                  </m:m>
                </m:e>
              </m:d>
            </m:oMath>
            <w:r w:rsidRPr="00082EFC">
              <w:rPr>
                <w:sz w:val="18"/>
                <w:lang w:val="en-US" w:eastAsia="ko-KR"/>
              </w:rPr>
              <w:t xml:space="preserve">, where </w:t>
            </w:r>
            <m:oMath>
              <m:r>
                <w:rPr>
                  <w:rFonts w:ascii="Cambria Math" w:hAnsi="Cambria Math"/>
                  <w:sz w:val="18"/>
                  <w:lang w:val="en-US" w:eastAsia="ko-KR"/>
                </w:rPr>
                <m:t>x,y∈</m:t>
              </m:r>
              <m:d>
                <m:dPr>
                  <m:begChr m:val="{"/>
                  <m:endChr m:val="}"/>
                  <m:ctrlPr>
                    <w:rPr>
                      <w:rFonts w:ascii="Cambria Math" w:hAnsi="Cambria Math"/>
                      <w:i/>
                      <w:iCs/>
                      <w:sz w:val="18"/>
                      <w:lang w:val="en-US" w:eastAsia="ko-KR"/>
                    </w:rPr>
                  </m:ctrlPr>
                </m:dPr>
                <m:e>
                  <m:r>
                    <w:rPr>
                      <w:rFonts w:ascii="Cambria Math" w:hAnsi="Cambria Math"/>
                      <w:sz w:val="18"/>
                      <w:lang w:val="en-US" w:eastAsia="ko-KR"/>
                    </w:rPr>
                    <m:t>1,2,3,4</m:t>
                  </m:r>
                </m:e>
              </m:d>
            </m:oMath>
            <w:r w:rsidRPr="00082EFC">
              <w:rPr>
                <w:sz w:val="18"/>
                <w:lang w:val="en-US" w:eastAsia="ko-KR"/>
              </w:rPr>
              <w:t>.</w:t>
            </w:r>
          </w:p>
        </w:tc>
        <w:tc>
          <w:tcPr>
            <w:tcW w:w="1809" w:type="dxa"/>
            <w:tcBorders>
              <w:top w:val="single" w:sz="8" w:space="0" w:color="FFFFFF"/>
              <w:left w:val="single" w:sz="8" w:space="0" w:color="FFFFFF"/>
              <w:bottom w:val="single" w:sz="8" w:space="0" w:color="FFFFFF"/>
              <w:right w:val="single" w:sz="8" w:space="0" w:color="FFFFFF"/>
            </w:tcBorders>
            <w:shd w:val="clear" w:color="auto" w:fill="D2DEEF"/>
          </w:tcPr>
          <w:p w14:paraId="77EB482A" w14:textId="224C1C06" w:rsidR="003E47B8" w:rsidRPr="00082EFC" w:rsidRDefault="006D5EEC" w:rsidP="007B5549">
            <w:pPr>
              <w:keepNext/>
              <w:rPr>
                <w:rFonts w:eastAsia="Times New Roman"/>
                <w:iCs/>
                <w:sz w:val="18"/>
                <w:lang w:val="en-US" w:eastAsia="ko-KR"/>
              </w:rPr>
            </w:pPr>
            <m:oMath>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m:rPr>
                      <m:sty m:val="bi"/>
                    </m:rPr>
                    <w:rPr>
                      <w:rFonts w:ascii="Cambria Math" w:hAnsi="Cambria Math"/>
                      <w:sz w:val="18"/>
                      <w:lang w:val="en-US" w:eastAsia="ko-KR"/>
                    </w:rPr>
                    <m:t>i</m:t>
                  </m:r>
                </m:sub>
              </m:sSub>
            </m:oMath>
            <w:r w:rsidR="003E47B8" w:rsidRPr="00082EFC">
              <w:rPr>
                <w:b/>
                <w:bCs/>
                <w:iCs/>
                <w:sz w:val="18"/>
                <w:lang w:val="en-US" w:eastAsia="ko-KR"/>
              </w:rPr>
              <w:t xml:space="preserve"> </w:t>
            </w:r>
            <w:r w:rsidR="003E47B8" w:rsidRPr="00082EFC">
              <w:rPr>
                <w:bCs/>
                <w:iCs/>
                <w:sz w:val="18"/>
                <w:lang w:val="en-US" w:eastAsia="ko-KR"/>
              </w:rPr>
              <w:t>and</w:t>
            </w:r>
            <w:r w:rsidR="003E47B8" w:rsidRPr="00082EFC">
              <w:rPr>
                <w:b/>
                <w:bCs/>
                <w:iCs/>
                <w:sz w:val="18"/>
                <w:lang w:val="en-US" w:eastAsia="ko-KR"/>
              </w:rPr>
              <w:t xml:space="preserve"> </w:t>
            </w:r>
            <m:oMath>
              <m:sSub>
                <m:sSubPr>
                  <m:ctrlPr>
                    <w:rPr>
                      <w:rFonts w:ascii="Cambria Math" w:hAnsi="Cambria Math"/>
                      <w:b/>
                      <w:bCs/>
                      <w:i/>
                      <w:iCs/>
                      <w:sz w:val="18"/>
                      <w:lang w:val="en-US" w:eastAsia="ko-KR"/>
                    </w:rPr>
                  </m:ctrlPr>
                </m:sSubPr>
                <m:e>
                  <m:r>
                    <m:rPr>
                      <m:sty m:val="bi"/>
                    </m:rPr>
                    <w:rPr>
                      <w:rFonts w:ascii="Cambria Math" w:hAnsi="Cambria Math"/>
                      <w:sz w:val="18"/>
                      <w:lang w:val="en-US" w:eastAsia="ko-KR"/>
                    </w:rPr>
                    <m:t>b</m:t>
                  </m:r>
                </m:e>
                <m:sub>
                  <m:r>
                    <m:rPr>
                      <m:sty m:val="bi"/>
                    </m:rPr>
                    <w:rPr>
                      <w:rFonts w:ascii="Cambria Math" w:hAnsi="Cambria Math"/>
                      <w:sz w:val="18"/>
                      <w:lang w:val="en-US" w:eastAsia="ko-KR"/>
                    </w:rPr>
                    <m:t>j</m:t>
                  </m:r>
                </m:sub>
              </m:sSub>
            </m:oMath>
            <w:r w:rsidR="003E47B8" w:rsidRPr="00082EFC">
              <w:rPr>
                <w:b/>
                <w:bCs/>
                <w:iCs/>
                <w:sz w:val="18"/>
                <w:lang w:val="en-US" w:eastAsia="ko-KR"/>
              </w:rPr>
              <w:t xml:space="preserve"> </w:t>
            </w:r>
            <w:r w:rsidR="003E47B8" w:rsidRPr="00082EFC">
              <w:rPr>
                <w:bCs/>
                <w:iCs/>
                <w:sz w:val="18"/>
                <w:lang w:val="en-US" w:eastAsia="ko-KR"/>
              </w:rPr>
              <w:t>are orthogonal</w:t>
            </w:r>
            <w:r w:rsidR="007B5549" w:rsidRPr="00082EFC">
              <w:rPr>
                <w:bCs/>
                <w:iCs/>
                <w:sz w:val="18"/>
                <w:lang w:val="en-US" w:eastAsia="ko-KR"/>
              </w:rPr>
              <w:t xml:space="preserve"> for </w:t>
            </w:r>
            <m:oMath>
              <m:r>
                <w:rPr>
                  <w:rFonts w:ascii="Cambria Math" w:hAnsi="Cambria Math"/>
                  <w:sz w:val="18"/>
                  <w:lang w:val="en-US" w:eastAsia="ko-KR"/>
                </w:rPr>
                <m:t>i≠j</m:t>
              </m:r>
            </m:oMath>
            <w:r w:rsidR="007B5549" w:rsidRPr="00082EFC">
              <w:rPr>
                <w:bCs/>
                <w:iCs/>
                <w:sz w:val="18"/>
                <w:lang w:val="en-US" w:eastAsia="ko-KR"/>
              </w:rPr>
              <w:t>.</w:t>
            </w:r>
          </w:p>
        </w:tc>
      </w:tr>
    </w:tbl>
    <w:p w14:paraId="3186589D" w14:textId="4F815C8A" w:rsidR="003E47B8" w:rsidRPr="007B5549" w:rsidRDefault="007B5549" w:rsidP="007B5549">
      <w:pPr>
        <w:pStyle w:val="Caption"/>
        <w:jc w:val="center"/>
        <w:rPr>
          <w:sz w:val="18"/>
          <w:lang w:val="en-US" w:eastAsia="ko-KR"/>
        </w:rPr>
      </w:pPr>
      <w:bookmarkStart w:id="8" w:name="_Ref158800735"/>
      <w:r w:rsidRPr="007B5549">
        <w:rPr>
          <w:sz w:val="20"/>
        </w:rPr>
        <w:t xml:space="preserve">Table </w:t>
      </w:r>
      <w:r w:rsidRPr="007B5549">
        <w:rPr>
          <w:sz w:val="20"/>
        </w:rPr>
        <w:fldChar w:fldCharType="begin"/>
      </w:r>
      <w:r w:rsidRPr="007B5549">
        <w:rPr>
          <w:sz w:val="20"/>
        </w:rPr>
        <w:instrText xml:space="preserve"> SEQ Table \* ARABIC </w:instrText>
      </w:r>
      <w:r w:rsidRPr="007B5549">
        <w:rPr>
          <w:sz w:val="20"/>
        </w:rPr>
        <w:fldChar w:fldCharType="separate"/>
      </w:r>
      <w:r w:rsidR="00334DF8">
        <w:rPr>
          <w:noProof/>
          <w:sz w:val="20"/>
        </w:rPr>
        <w:t>2</w:t>
      </w:r>
      <w:r w:rsidRPr="007B5549">
        <w:rPr>
          <w:sz w:val="20"/>
        </w:rPr>
        <w:fldChar w:fldCharType="end"/>
      </w:r>
      <w:bookmarkEnd w:id="8"/>
    </w:p>
    <w:p w14:paraId="6BBA0DC7" w14:textId="77777777" w:rsidR="003E47B8" w:rsidRDefault="003E47B8" w:rsidP="008D57D1">
      <w:pPr>
        <w:rPr>
          <w:sz w:val="20"/>
          <w:lang w:val="en-US" w:eastAsia="ko-KR"/>
        </w:rPr>
      </w:pPr>
    </w:p>
    <w:p w14:paraId="13DF602B" w14:textId="77777777" w:rsidR="003E47B8" w:rsidRDefault="003E47B8" w:rsidP="008D57D1">
      <w:pPr>
        <w:rPr>
          <w:sz w:val="20"/>
          <w:lang w:val="en-US" w:eastAsia="ko-KR"/>
        </w:rPr>
      </w:pPr>
    </w:p>
    <w:p w14:paraId="3F89FBD6" w14:textId="20A9294F" w:rsidR="008D57D1" w:rsidRPr="00BE72F0" w:rsidRDefault="008D57D1" w:rsidP="008D57D1">
      <w:pPr>
        <w:rPr>
          <w:sz w:val="20"/>
          <w:lang w:val="en-US" w:eastAsia="ko-KR"/>
        </w:rPr>
      </w:pPr>
      <w:r w:rsidRPr="00BE72F0">
        <w:rPr>
          <w:sz w:val="20"/>
          <w:lang w:val="en-US" w:eastAsia="ko-KR"/>
        </w:rPr>
        <w:t>The results are shown in</w:t>
      </w:r>
      <w:r>
        <w:rPr>
          <w:sz w:val="20"/>
          <w:lang w:val="en-US" w:eastAsia="ko-KR"/>
        </w:rPr>
        <w:t xml:space="preserve"> </w:t>
      </w:r>
      <w:r w:rsidR="00F42B8F">
        <w:rPr>
          <w:sz w:val="20"/>
          <w:lang w:val="en-US" w:eastAsia="ko-KR"/>
        </w:rPr>
        <w:fldChar w:fldCharType="begin"/>
      </w:r>
      <w:r w:rsidR="00F42B8F">
        <w:rPr>
          <w:sz w:val="20"/>
          <w:lang w:val="en-US" w:eastAsia="ko-KR"/>
        </w:rPr>
        <w:instrText xml:space="preserve"> REF _Ref158799334 \h </w:instrText>
      </w:r>
      <w:r w:rsidR="00F42B8F">
        <w:rPr>
          <w:sz w:val="20"/>
          <w:lang w:val="en-US" w:eastAsia="ko-KR"/>
        </w:rPr>
      </w:r>
      <w:r w:rsidR="00F42B8F">
        <w:rPr>
          <w:sz w:val="20"/>
          <w:lang w:val="en-US" w:eastAsia="ko-KR"/>
        </w:rPr>
        <w:fldChar w:fldCharType="separate"/>
      </w:r>
      <w:r w:rsidR="00334DF8" w:rsidRPr="003A5496">
        <w:rPr>
          <w:sz w:val="20"/>
        </w:rPr>
        <w:t xml:space="preserve">Figure </w:t>
      </w:r>
      <w:r w:rsidR="00334DF8">
        <w:rPr>
          <w:noProof/>
          <w:sz w:val="20"/>
        </w:rPr>
        <w:t>1</w:t>
      </w:r>
      <w:r w:rsidR="00F42B8F">
        <w:rPr>
          <w:sz w:val="20"/>
          <w:lang w:val="en-US" w:eastAsia="ko-KR"/>
        </w:rPr>
        <w:fldChar w:fldCharType="end"/>
      </w:r>
      <w:r w:rsidR="00F42B8F">
        <w:rPr>
          <w:sz w:val="20"/>
          <w:lang w:val="en-US" w:eastAsia="ko-KR"/>
        </w:rPr>
        <w:t xml:space="preserve"> </w:t>
      </w:r>
      <w:r>
        <w:rPr>
          <w:sz w:val="20"/>
          <w:lang w:val="en-US" w:eastAsia="ko-KR"/>
        </w:rPr>
        <w:t>for the following simulation setting</w:t>
      </w:r>
      <w:r w:rsidRPr="00BE72F0">
        <w:rPr>
          <w:sz w:val="20"/>
          <w:lang w:val="en-US" w:eastAsia="ko-KR"/>
        </w:rPr>
        <w:t xml:space="preserve">: </w:t>
      </w:r>
    </w:p>
    <w:p w14:paraId="132AFA76" w14:textId="7E36C244" w:rsidR="000C7781" w:rsidRDefault="000C7781" w:rsidP="00862A0B">
      <w:pPr>
        <w:pStyle w:val="ListParagraph"/>
        <w:numPr>
          <w:ilvl w:val="0"/>
          <w:numId w:val="48"/>
        </w:numPr>
        <w:ind w:leftChars="0"/>
        <w:rPr>
          <w:sz w:val="20"/>
        </w:rPr>
      </w:pPr>
      <w:proofErr w:type="spellStart"/>
      <w:r>
        <w:rPr>
          <w:sz w:val="20"/>
        </w:rPr>
        <w:t>Center</w:t>
      </w:r>
      <w:proofErr w:type="spellEnd"/>
      <w:r>
        <w:rPr>
          <w:sz w:val="20"/>
        </w:rPr>
        <w:t xml:space="preserve"> frequency: 3.5 GHz</w:t>
      </w:r>
    </w:p>
    <w:p w14:paraId="15C79C39" w14:textId="5833BD59" w:rsidR="00334DF8" w:rsidRDefault="00334DF8" w:rsidP="00862A0B">
      <w:pPr>
        <w:pStyle w:val="ListParagraph"/>
        <w:numPr>
          <w:ilvl w:val="0"/>
          <w:numId w:val="48"/>
        </w:numPr>
        <w:ind w:leftChars="0"/>
        <w:rPr>
          <w:sz w:val="20"/>
        </w:rPr>
      </w:pPr>
      <w:r>
        <w:rPr>
          <w:sz w:val="20"/>
        </w:rPr>
        <w:t>Number of TRPs per sector = 1 (</w:t>
      </w:r>
      <w:proofErr w:type="spellStart"/>
      <w:r>
        <w:rPr>
          <w:sz w:val="20"/>
        </w:rPr>
        <w:t>sTRP</w:t>
      </w:r>
      <w:proofErr w:type="spellEnd"/>
      <w:r>
        <w:rPr>
          <w:sz w:val="20"/>
        </w:rPr>
        <w:t xml:space="preserve"> setup)</w:t>
      </w:r>
    </w:p>
    <w:p w14:paraId="0602920B" w14:textId="5AF92565" w:rsidR="000C7781" w:rsidRDefault="001E7F2B" w:rsidP="00862A0B">
      <w:pPr>
        <w:pStyle w:val="ListParagraph"/>
        <w:numPr>
          <w:ilvl w:val="0"/>
          <w:numId w:val="48"/>
        </w:numPr>
        <w:ind w:leftChars="0"/>
        <w:rPr>
          <w:sz w:val="20"/>
        </w:rPr>
      </w:pPr>
      <w:r>
        <w:rPr>
          <w:sz w:val="20"/>
        </w:rPr>
        <w:t>TRP</w:t>
      </w:r>
      <w:r w:rsidR="000C7781">
        <w:rPr>
          <w:sz w:val="20"/>
        </w:rPr>
        <w:t xml:space="preserve"> antenna configuration: 64 ports, </w:t>
      </w:r>
      <w:r w:rsidR="000C7781" w:rsidRPr="000C7781">
        <w:rPr>
          <w:sz w:val="20"/>
        </w:rPr>
        <w:t>(</w:t>
      </w:r>
      <w:r w:rsidR="000C7781">
        <w:rPr>
          <w:sz w:val="20"/>
        </w:rPr>
        <w:t>4</w:t>
      </w:r>
      <w:r w:rsidR="000C7781" w:rsidRPr="000C7781">
        <w:rPr>
          <w:sz w:val="20"/>
        </w:rPr>
        <w:t>,</w:t>
      </w:r>
      <w:r w:rsidR="000C7781">
        <w:rPr>
          <w:sz w:val="20"/>
        </w:rPr>
        <w:t>16</w:t>
      </w:r>
      <w:r w:rsidR="000C7781" w:rsidRPr="000C7781">
        <w:rPr>
          <w:sz w:val="20"/>
        </w:rPr>
        <w:t>,2,1,1,2,</w:t>
      </w:r>
      <w:r w:rsidR="000C7781">
        <w:rPr>
          <w:sz w:val="20"/>
        </w:rPr>
        <w:t>16</w:t>
      </w:r>
      <w:r w:rsidR="000C7781" w:rsidRPr="000C7781">
        <w:rPr>
          <w:sz w:val="20"/>
        </w:rPr>
        <w:t>)</w:t>
      </w:r>
    </w:p>
    <w:p w14:paraId="7A7DE9FB" w14:textId="5CCA5F86" w:rsidR="000C7781" w:rsidRDefault="000C7781" w:rsidP="00862A0B">
      <w:pPr>
        <w:pStyle w:val="ListParagraph"/>
        <w:numPr>
          <w:ilvl w:val="0"/>
          <w:numId w:val="48"/>
        </w:numPr>
        <w:ind w:leftChars="0"/>
        <w:rPr>
          <w:sz w:val="20"/>
        </w:rPr>
      </w:pPr>
      <w:r>
        <w:rPr>
          <w:sz w:val="20"/>
        </w:rPr>
        <w:t>User rank feedback: dynamic up to rank 4</w:t>
      </w:r>
    </w:p>
    <w:p w14:paraId="5ABF9136" w14:textId="677966FA" w:rsidR="000255C0" w:rsidRDefault="000255C0" w:rsidP="00862A0B">
      <w:pPr>
        <w:pStyle w:val="ListParagraph"/>
        <w:numPr>
          <w:ilvl w:val="0"/>
          <w:numId w:val="48"/>
        </w:numPr>
        <w:ind w:leftChars="0"/>
        <w:rPr>
          <w:sz w:val="20"/>
        </w:rPr>
      </w:pPr>
      <w:r>
        <w:rPr>
          <w:sz w:val="20"/>
        </w:rPr>
        <w:t>30 UEs randomly dropped per sector and 57 sectors (=2 rings)</w:t>
      </w:r>
    </w:p>
    <w:p w14:paraId="15F105C4" w14:textId="09214661" w:rsidR="008D57D1" w:rsidRPr="00500AE0" w:rsidRDefault="000C7781" w:rsidP="00862A0B">
      <w:pPr>
        <w:pStyle w:val="ListParagraph"/>
        <w:numPr>
          <w:ilvl w:val="0"/>
          <w:numId w:val="48"/>
        </w:numPr>
        <w:ind w:leftChars="0"/>
        <w:rPr>
          <w:sz w:val="20"/>
        </w:rPr>
      </w:pPr>
      <w:r w:rsidRPr="00500AE0">
        <w:rPr>
          <w:sz w:val="20"/>
        </w:rPr>
        <w:t>Other detailed assumptions are in Appendix.</w:t>
      </w:r>
    </w:p>
    <w:p w14:paraId="5A76FE34" w14:textId="77777777" w:rsidR="008D57D1" w:rsidRPr="00BE72F0" w:rsidRDefault="008D57D1" w:rsidP="008D57D1">
      <w:pPr>
        <w:pStyle w:val="ListParagraph"/>
        <w:ind w:leftChars="0" w:left="1440"/>
        <w:rPr>
          <w:sz w:val="20"/>
        </w:rPr>
      </w:pPr>
    </w:p>
    <w:p w14:paraId="1AFFDB13" w14:textId="77777777" w:rsidR="00C06249" w:rsidRDefault="00C06249" w:rsidP="00C06249">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64F55625" w14:textId="77777777" w:rsidR="008D57D1" w:rsidRDefault="008D57D1" w:rsidP="006B3CE4">
      <w:pPr>
        <w:jc w:val="both"/>
        <w:rPr>
          <w:sz w:val="20"/>
          <w:lang w:val="en-US" w:eastAsia="ko-KR"/>
        </w:rPr>
      </w:pPr>
    </w:p>
    <w:p w14:paraId="2604C294" w14:textId="388CD23C" w:rsidR="00BB66AE" w:rsidRPr="00C806EC" w:rsidRDefault="00BB66AE" w:rsidP="00BB66AE">
      <w:pPr>
        <w:rPr>
          <w:i/>
          <w:sz w:val="20"/>
          <w:lang w:eastAsia="ko-KR"/>
        </w:rPr>
      </w:pPr>
      <w:r w:rsidRPr="00765298">
        <w:rPr>
          <w:b/>
          <w:i/>
          <w:sz w:val="20"/>
          <w:lang w:eastAsia="ko-KR"/>
        </w:rPr>
        <w:t>Observation 2:</w:t>
      </w:r>
      <w:r>
        <w:rPr>
          <w:i/>
          <w:sz w:val="20"/>
          <w:lang w:eastAsia="ko-KR"/>
        </w:rPr>
        <w:t xml:space="preserve"> Rel-15 Type-I codebook with</w:t>
      </w:r>
      <w:r w:rsidR="00F16707">
        <w:rPr>
          <w:i/>
          <w:sz w:val="20"/>
          <w:lang w:eastAsia="ko-KR"/>
        </w:rPr>
        <w:t xml:space="preserve"> only</w:t>
      </w:r>
      <w:r>
        <w:rPr>
          <w:i/>
          <w:sz w:val="20"/>
          <w:lang w:eastAsia="ko-KR"/>
        </w:rPr>
        <w:t xml:space="preserve"> </w:t>
      </w:r>
      <w:r w:rsidR="00F16707">
        <w:rPr>
          <w:i/>
          <w:sz w:val="20"/>
          <w:lang w:eastAsia="ko-KR"/>
        </w:rPr>
        <w:t>adding</w:t>
      </w:r>
      <w:r>
        <w:rPr>
          <w:i/>
          <w:sz w:val="20"/>
          <w:lang w:eastAsia="ko-KR"/>
        </w:rPr>
        <w:t xml:space="preserve"> new (N</w:t>
      </w:r>
      <w:proofErr w:type="gramStart"/>
      <w:r w:rsidRPr="00F16707">
        <w:rPr>
          <w:i/>
          <w:sz w:val="20"/>
          <w:vertAlign w:val="subscript"/>
          <w:lang w:eastAsia="ko-KR"/>
        </w:rPr>
        <w:t>1</w:t>
      </w:r>
      <w:r>
        <w:rPr>
          <w:i/>
          <w:sz w:val="20"/>
          <w:lang w:eastAsia="ko-KR"/>
        </w:rPr>
        <w:t>,N</w:t>
      </w:r>
      <w:proofErr w:type="gramEnd"/>
      <w:r w:rsidRPr="00F16707">
        <w:rPr>
          <w:i/>
          <w:sz w:val="20"/>
          <w:vertAlign w:val="subscript"/>
          <w:lang w:eastAsia="ko-KR"/>
        </w:rPr>
        <w:t>2</w:t>
      </w:r>
      <w:r>
        <w:rPr>
          <w:i/>
          <w:sz w:val="20"/>
          <w:lang w:eastAsia="ko-KR"/>
        </w:rPr>
        <w:t xml:space="preserve">) </w:t>
      </w:r>
      <w:r w:rsidR="00566B15">
        <w:rPr>
          <w:i/>
          <w:sz w:val="20"/>
          <w:lang w:eastAsia="ko-KR"/>
        </w:rPr>
        <w:t>value</w:t>
      </w:r>
      <w:r w:rsidR="00F16707">
        <w:rPr>
          <w:i/>
          <w:sz w:val="20"/>
          <w:lang w:eastAsia="ko-KR"/>
        </w:rPr>
        <w:t>s</w:t>
      </w:r>
      <w:r w:rsidR="00566B15">
        <w:rPr>
          <w:i/>
          <w:sz w:val="20"/>
          <w:lang w:eastAsia="ko-KR"/>
        </w:rPr>
        <w:t xml:space="preserve"> </w:t>
      </w:r>
      <w:r>
        <w:rPr>
          <w:i/>
          <w:sz w:val="20"/>
          <w:lang w:eastAsia="ko-KR"/>
        </w:rPr>
        <w:t>does not perfo</w:t>
      </w:r>
      <w:r w:rsidR="00566B15">
        <w:rPr>
          <w:i/>
          <w:sz w:val="20"/>
          <w:lang w:eastAsia="ko-KR"/>
        </w:rPr>
        <w:t>rm well due to the two drawbacks</w:t>
      </w:r>
      <w:r w:rsidR="001B3802">
        <w:rPr>
          <w:i/>
          <w:sz w:val="20"/>
          <w:lang w:eastAsia="ko-KR"/>
        </w:rPr>
        <w:t xml:space="preserve"> of Rel-15 Type-I codebook</w:t>
      </w:r>
      <w:r w:rsidR="00566B15">
        <w:rPr>
          <w:i/>
          <w:sz w:val="20"/>
          <w:lang w:eastAsia="ko-KR"/>
        </w:rPr>
        <w:t xml:space="preserve"> as described in Observation 1. </w:t>
      </w:r>
    </w:p>
    <w:p w14:paraId="14D521F7" w14:textId="09648D44" w:rsidR="00342B3E" w:rsidRDefault="00342B3E" w:rsidP="006B3CE4">
      <w:pPr>
        <w:jc w:val="both"/>
        <w:rPr>
          <w:sz w:val="20"/>
          <w:lang w:eastAsia="ko-KR"/>
        </w:rPr>
      </w:pPr>
    </w:p>
    <w:p w14:paraId="718C2378" w14:textId="07ACB960" w:rsidR="00566B15" w:rsidRPr="00BB66AE" w:rsidRDefault="00566B15" w:rsidP="006B3CE4">
      <w:pPr>
        <w:jc w:val="both"/>
        <w:rPr>
          <w:sz w:val="20"/>
          <w:lang w:eastAsia="ko-KR"/>
        </w:rPr>
      </w:pPr>
      <w:r w:rsidRPr="00765298">
        <w:rPr>
          <w:b/>
          <w:i/>
          <w:sz w:val="20"/>
          <w:lang w:eastAsia="ko-KR"/>
        </w:rPr>
        <w:t xml:space="preserve">Observation </w:t>
      </w:r>
      <w:r>
        <w:rPr>
          <w:b/>
          <w:i/>
          <w:sz w:val="20"/>
          <w:lang w:eastAsia="ko-KR"/>
        </w:rPr>
        <w:t>3</w:t>
      </w:r>
      <w:r w:rsidRPr="00765298">
        <w:rPr>
          <w:b/>
          <w:i/>
          <w:sz w:val="20"/>
          <w:lang w:eastAsia="ko-KR"/>
        </w:rPr>
        <w:t>:</w:t>
      </w:r>
      <w:r>
        <w:rPr>
          <w:i/>
          <w:sz w:val="20"/>
          <w:lang w:eastAsia="ko-KR"/>
        </w:rPr>
        <w:t xml:space="preserve"> </w:t>
      </w:r>
      <w:proofErr w:type="spellStart"/>
      <w:r w:rsidR="005A0395">
        <w:rPr>
          <w:i/>
          <w:sz w:val="20"/>
          <w:lang w:eastAsia="ko-KR"/>
        </w:rPr>
        <w:t>e</w:t>
      </w:r>
      <w:r>
        <w:rPr>
          <w:i/>
          <w:sz w:val="20"/>
          <w:lang w:eastAsia="ko-KR"/>
        </w:rPr>
        <w:t>Type</w:t>
      </w:r>
      <w:proofErr w:type="spellEnd"/>
      <w:r>
        <w:rPr>
          <w:i/>
          <w:sz w:val="20"/>
          <w:lang w:eastAsia="ko-KR"/>
        </w:rPr>
        <w:t xml:space="preserve">-I codebook with L=4 (layer-common SD basis selection and </w:t>
      </w:r>
      <w:r w:rsidR="0056629B">
        <w:rPr>
          <w:i/>
          <w:sz w:val="20"/>
          <w:lang w:eastAsia="ko-KR"/>
        </w:rPr>
        <w:t xml:space="preserve">layer-specific </w:t>
      </w:r>
      <w:r w:rsidR="001B3802">
        <w:rPr>
          <w:i/>
          <w:sz w:val="20"/>
          <w:lang w:eastAsia="ko-KR"/>
        </w:rPr>
        <w:t>co-phase/beam selection per SB)</w:t>
      </w:r>
      <w:r w:rsidR="00A33B4D">
        <w:rPr>
          <w:i/>
          <w:sz w:val="20"/>
          <w:lang w:eastAsia="ko-KR"/>
        </w:rPr>
        <w:t>, despite its higher overhead due to sub-band beam selection,</w:t>
      </w:r>
      <w:r w:rsidR="001B3802">
        <w:rPr>
          <w:i/>
          <w:sz w:val="20"/>
          <w:lang w:eastAsia="ko-KR"/>
        </w:rPr>
        <w:t xml:space="preserve"> </w:t>
      </w:r>
      <w:r w:rsidR="00A33B4D">
        <w:rPr>
          <w:i/>
          <w:sz w:val="20"/>
          <w:lang w:eastAsia="ko-KR"/>
        </w:rPr>
        <w:t xml:space="preserve">doesn’t perform well due to the restriction from layer-common SD basis </w:t>
      </w:r>
      <w:proofErr w:type="gramStart"/>
      <w:r w:rsidR="00A33B4D">
        <w:rPr>
          <w:i/>
          <w:sz w:val="20"/>
          <w:lang w:eastAsia="ko-KR"/>
        </w:rPr>
        <w:t>selection.</w:t>
      </w:r>
      <w:r w:rsidR="001B3802">
        <w:rPr>
          <w:i/>
          <w:sz w:val="20"/>
          <w:lang w:eastAsia="ko-KR"/>
        </w:rPr>
        <w:t>.</w:t>
      </w:r>
      <w:proofErr w:type="gramEnd"/>
      <w:r w:rsidR="001B3802">
        <w:rPr>
          <w:i/>
          <w:sz w:val="20"/>
          <w:lang w:eastAsia="ko-KR"/>
        </w:rPr>
        <w:t xml:space="preserve"> </w:t>
      </w:r>
    </w:p>
    <w:p w14:paraId="306CADA7" w14:textId="7CBD83C6" w:rsidR="00342B3E" w:rsidRDefault="00342B3E" w:rsidP="006B3CE4">
      <w:pPr>
        <w:jc w:val="both"/>
        <w:rPr>
          <w:sz w:val="20"/>
          <w:lang w:val="en-US" w:eastAsia="ko-KR"/>
        </w:rPr>
      </w:pPr>
    </w:p>
    <w:p w14:paraId="641F1DCF" w14:textId="6EDBC2B7" w:rsidR="001B3802" w:rsidRPr="00BB66AE" w:rsidRDefault="001B3802" w:rsidP="001B3802">
      <w:pPr>
        <w:jc w:val="both"/>
        <w:rPr>
          <w:sz w:val="20"/>
          <w:lang w:eastAsia="ko-KR"/>
        </w:rPr>
      </w:pPr>
      <w:r w:rsidRPr="00765298">
        <w:rPr>
          <w:b/>
          <w:i/>
          <w:sz w:val="20"/>
          <w:lang w:eastAsia="ko-KR"/>
        </w:rPr>
        <w:t xml:space="preserve">Observation </w:t>
      </w:r>
      <w:r w:rsidR="0056629B">
        <w:rPr>
          <w:b/>
          <w:i/>
          <w:sz w:val="20"/>
          <w:lang w:eastAsia="ko-KR"/>
        </w:rPr>
        <w:t>4</w:t>
      </w:r>
      <w:r w:rsidRPr="00765298">
        <w:rPr>
          <w:b/>
          <w:i/>
          <w:sz w:val="20"/>
          <w:lang w:eastAsia="ko-KR"/>
        </w:rPr>
        <w:t>:</w:t>
      </w:r>
      <w:r>
        <w:rPr>
          <w:i/>
          <w:sz w:val="20"/>
          <w:lang w:eastAsia="ko-KR"/>
        </w:rPr>
        <w:t xml:space="preserve"> </w:t>
      </w:r>
      <w:proofErr w:type="spellStart"/>
      <w:r w:rsidR="005A0395">
        <w:rPr>
          <w:i/>
          <w:sz w:val="20"/>
          <w:lang w:eastAsia="ko-KR"/>
        </w:rPr>
        <w:t>e</w:t>
      </w:r>
      <w:r>
        <w:rPr>
          <w:i/>
          <w:sz w:val="20"/>
          <w:lang w:eastAsia="ko-KR"/>
        </w:rPr>
        <w:t>Type</w:t>
      </w:r>
      <w:proofErr w:type="spellEnd"/>
      <w:r>
        <w:rPr>
          <w:i/>
          <w:sz w:val="20"/>
          <w:lang w:eastAsia="ko-KR"/>
        </w:rPr>
        <w:t>-I codebook with L=1 (layer-specific SD basis selection and</w:t>
      </w:r>
      <w:r w:rsidR="0056629B">
        <w:rPr>
          <w:i/>
          <w:sz w:val="20"/>
          <w:lang w:eastAsia="ko-KR"/>
        </w:rPr>
        <w:t xml:space="preserve"> layer-specif</w:t>
      </w:r>
      <w:r w:rsidR="000A1E34">
        <w:rPr>
          <w:i/>
          <w:sz w:val="20"/>
          <w:lang w:eastAsia="ko-KR"/>
        </w:rPr>
        <w:t>i</w:t>
      </w:r>
      <w:r w:rsidR="0056629B">
        <w:rPr>
          <w:i/>
          <w:sz w:val="20"/>
          <w:lang w:eastAsia="ko-KR"/>
        </w:rPr>
        <w:t>c</w:t>
      </w:r>
      <w:r>
        <w:rPr>
          <w:i/>
          <w:sz w:val="20"/>
          <w:lang w:eastAsia="ko-KR"/>
        </w:rPr>
        <w:t xml:space="preserve"> co-phase selection per SB) performs </w:t>
      </w:r>
      <w:r w:rsidR="00A33B4D">
        <w:rPr>
          <w:i/>
          <w:sz w:val="20"/>
          <w:lang w:eastAsia="ko-KR"/>
        </w:rPr>
        <w:t xml:space="preserve">the best in terms of </w:t>
      </w:r>
      <w:r w:rsidR="0056629B">
        <w:rPr>
          <w:i/>
          <w:sz w:val="20"/>
          <w:lang w:eastAsia="ko-KR"/>
        </w:rPr>
        <w:t xml:space="preserve">UPT vs overhead </w:t>
      </w:r>
      <w:proofErr w:type="spellStart"/>
      <w:r w:rsidR="0056629B">
        <w:rPr>
          <w:i/>
          <w:sz w:val="20"/>
          <w:lang w:eastAsia="ko-KR"/>
        </w:rPr>
        <w:t>tradeoff</w:t>
      </w:r>
      <w:proofErr w:type="spellEnd"/>
      <w:r w:rsidR="0056629B">
        <w:rPr>
          <w:i/>
          <w:sz w:val="20"/>
          <w:lang w:eastAsia="ko-KR"/>
        </w:rPr>
        <w:t xml:space="preserve">. </w:t>
      </w:r>
      <w:r w:rsidR="00A33B4D">
        <w:rPr>
          <w:i/>
          <w:sz w:val="20"/>
          <w:lang w:eastAsia="ko-KR"/>
        </w:rPr>
        <w:t xml:space="preserve">Large </w:t>
      </w:r>
      <w:r w:rsidR="0056629B">
        <w:rPr>
          <w:i/>
          <w:sz w:val="20"/>
          <w:lang w:eastAsia="ko-KR"/>
        </w:rPr>
        <w:t>UPT gain (around 10%) is shown over the Rel-15 Type-I codebook with new (N</w:t>
      </w:r>
      <w:proofErr w:type="gramStart"/>
      <w:r w:rsidR="0056629B" w:rsidRPr="006811A3">
        <w:rPr>
          <w:i/>
          <w:sz w:val="20"/>
          <w:vertAlign w:val="subscript"/>
          <w:lang w:eastAsia="ko-KR"/>
        </w:rPr>
        <w:t>1</w:t>
      </w:r>
      <w:r w:rsidR="0056629B">
        <w:rPr>
          <w:i/>
          <w:sz w:val="20"/>
          <w:lang w:eastAsia="ko-KR"/>
        </w:rPr>
        <w:t>,N</w:t>
      </w:r>
      <w:proofErr w:type="gramEnd"/>
      <w:r w:rsidR="0056629B" w:rsidRPr="006811A3">
        <w:rPr>
          <w:i/>
          <w:sz w:val="20"/>
          <w:vertAlign w:val="subscript"/>
          <w:lang w:eastAsia="ko-KR"/>
        </w:rPr>
        <w:t>2</w:t>
      </w:r>
      <w:r w:rsidR="0056629B">
        <w:rPr>
          <w:i/>
          <w:sz w:val="20"/>
          <w:lang w:eastAsia="ko-KR"/>
        </w:rPr>
        <w:t xml:space="preserve">). </w:t>
      </w:r>
    </w:p>
    <w:p w14:paraId="0D753280" w14:textId="77777777" w:rsidR="001B3802" w:rsidRPr="001B3802" w:rsidRDefault="001B3802" w:rsidP="006B3CE4">
      <w:pPr>
        <w:jc w:val="both"/>
        <w:rPr>
          <w:sz w:val="20"/>
          <w:lang w:eastAsia="ko-KR"/>
        </w:rPr>
      </w:pPr>
    </w:p>
    <w:p w14:paraId="68BCDE17" w14:textId="77777777" w:rsidR="00342B3E" w:rsidRPr="00342B3E" w:rsidRDefault="00342B3E" w:rsidP="006B3CE4">
      <w:pPr>
        <w:jc w:val="both"/>
        <w:rPr>
          <w:sz w:val="20"/>
          <w:lang w:val="en-US" w:eastAsia="ko-KR"/>
        </w:rPr>
      </w:pPr>
    </w:p>
    <w:p w14:paraId="2B8279A8" w14:textId="46392F42" w:rsidR="003A5496" w:rsidRDefault="00A9627C" w:rsidP="003A5496">
      <w:pPr>
        <w:keepNext/>
        <w:jc w:val="center"/>
      </w:pPr>
      <w:r>
        <w:rPr>
          <w:noProof/>
        </w:rPr>
        <w:lastRenderedPageBreak/>
        <w:drawing>
          <wp:inline distT="0" distB="0" distL="0" distR="0" wp14:anchorId="44444C4A" wp14:editId="3EC57DAB">
            <wp:extent cx="5598543" cy="3045125"/>
            <wp:effectExtent l="0" t="0" r="2540" b="3175"/>
            <wp:docPr id="7" name="Chart 7">
              <a:extLst xmlns:a="http://schemas.openxmlformats.org/drawingml/2006/main">
                <a:ext uri="{FF2B5EF4-FFF2-40B4-BE49-F238E27FC236}">
                  <a16:creationId xmlns:a16="http://schemas.microsoft.com/office/drawing/2014/main" id="{42D426C8-5485-43DD-884F-189E37C4065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E437B19" w14:textId="1E512C80" w:rsidR="00D15238" w:rsidRPr="003A5496" w:rsidRDefault="003A5496" w:rsidP="003A5496">
      <w:pPr>
        <w:pStyle w:val="Caption"/>
        <w:jc w:val="center"/>
        <w:rPr>
          <w:sz w:val="20"/>
          <w:lang w:val="en-US" w:eastAsia="ko-KR"/>
        </w:rPr>
      </w:pPr>
      <w:bookmarkStart w:id="9" w:name="_Ref158799334"/>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683141">
        <w:rPr>
          <w:noProof/>
          <w:sz w:val="20"/>
        </w:rPr>
        <w:t>1</w:t>
      </w:r>
      <w:r w:rsidRPr="003A5496">
        <w:rPr>
          <w:sz w:val="20"/>
        </w:rPr>
        <w:fldChar w:fldCharType="end"/>
      </w:r>
      <w:bookmarkEnd w:id="9"/>
    </w:p>
    <w:p w14:paraId="501340D0" w14:textId="77777777" w:rsidR="003A5496" w:rsidRDefault="003A5496" w:rsidP="003A5496">
      <w:pPr>
        <w:jc w:val="center"/>
        <w:rPr>
          <w:lang w:val="en-US" w:eastAsia="ko-KR"/>
        </w:rPr>
      </w:pPr>
    </w:p>
    <w:p w14:paraId="048D1C99" w14:textId="77234E20" w:rsidR="00193BF2" w:rsidRDefault="00193BF2" w:rsidP="006B3CE4">
      <w:pPr>
        <w:jc w:val="both"/>
        <w:rPr>
          <w:lang w:val="en-US" w:eastAsia="ko-KR"/>
        </w:rPr>
      </w:pPr>
    </w:p>
    <w:p w14:paraId="7529437C" w14:textId="41A52A1E" w:rsidR="004B68FB" w:rsidRDefault="004B68FB" w:rsidP="004B68FB">
      <w:pPr>
        <w:rPr>
          <w:i/>
          <w:sz w:val="20"/>
          <w:u w:val="single"/>
          <w:lang w:eastAsia="ko-KR"/>
        </w:rPr>
      </w:pPr>
      <w:r w:rsidRPr="00AA254A">
        <w:rPr>
          <w:i/>
          <w:sz w:val="20"/>
          <w:u w:val="single"/>
          <w:lang w:eastAsia="ko-KR"/>
        </w:rPr>
        <w:t xml:space="preserve">Evaluation </w:t>
      </w:r>
      <w:r>
        <w:rPr>
          <w:i/>
          <w:sz w:val="20"/>
          <w:u w:val="single"/>
          <w:lang w:eastAsia="ko-KR"/>
        </w:rPr>
        <w:t>2</w:t>
      </w:r>
      <w:r w:rsidRPr="00AA254A">
        <w:rPr>
          <w:i/>
          <w:sz w:val="20"/>
          <w:u w:val="single"/>
          <w:lang w:eastAsia="ko-KR"/>
        </w:rPr>
        <w:t xml:space="preserve">: </w:t>
      </w:r>
      <w:r>
        <w:rPr>
          <w:i/>
          <w:sz w:val="20"/>
          <w:u w:val="single"/>
          <w:lang w:eastAsia="ko-KR"/>
        </w:rPr>
        <w:t xml:space="preserve">Rel-16 </w:t>
      </w:r>
      <w:proofErr w:type="spellStart"/>
      <w:r>
        <w:rPr>
          <w:i/>
          <w:sz w:val="20"/>
          <w:u w:val="single"/>
          <w:lang w:eastAsia="ko-KR"/>
        </w:rPr>
        <w:t>eType</w:t>
      </w:r>
      <w:proofErr w:type="spellEnd"/>
      <w:r>
        <w:rPr>
          <w:i/>
          <w:sz w:val="20"/>
          <w:u w:val="single"/>
          <w:lang w:eastAsia="ko-KR"/>
        </w:rPr>
        <w:t xml:space="preserve">-II vs Rel-18 Type-II CJT to support 64/128 ports for </w:t>
      </w:r>
      <w:proofErr w:type="spellStart"/>
      <w:r>
        <w:rPr>
          <w:i/>
          <w:sz w:val="20"/>
          <w:u w:val="single"/>
          <w:lang w:eastAsia="ko-KR"/>
        </w:rPr>
        <w:t>sTRP</w:t>
      </w:r>
      <w:proofErr w:type="spellEnd"/>
    </w:p>
    <w:p w14:paraId="0815D6FB" w14:textId="27A9F46F" w:rsidR="00D15238" w:rsidRDefault="00D15238" w:rsidP="006B3CE4">
      <w:pPr>
        <w:jc w:val="both"/>
        <w:rPr>
          <w:lang w:eastAsia="ko-KR"/>
        </w:rPr>
      </w:pPr>
    </w:p>
    <w:p w14:paraId="666BEF4E" w14:textId="7F4090F2" w:rsidR="00334DF8" w:rsidRDefault="00334DF8" w:rsidP="00334DF8">
      <w:pPr>
        <w:rPr>
          <w:sz w:val="20"/>
          <w:lang w:val="en-US" w:eastAsia="ko-KR"/>
        </w:rPr>
      </w:pPr>
      <w:r w:rsidRPr="00BE72F0">
        <w:rPr>
          <w:sz w:val="20"/>
          <w:lang w:val="en-US" w:eastAsia="ko-KR"/>
        </w:rPr>
        <w:t xml:space="preserve">In this evaluation, we compare UPT vs overhead tradeoffs </w:t>
      </w:r>
      <w:r>
        <w:rPr>
          <w:sz w:val="20"/>
          <w:lang w:val="en-US" w:eastAsia="ko-KR"/>
        </w:rPr>
        <w:t xml:space="preserve">of Rel-16 Type-II </w:t>
      </w:r>
      <w:r w:rsidR="005A0395">
        <w:rPr>
          <w:sz w:val="20"/>
          <w:lang w:val="en-US" w:eastAsia="ko-KR"/>
        </w:rPr>
        <w:t>(with the new (N</w:t>
      </w:r>
      <w:proofErr w:type="gramStart"/>
      <w:r w:rsidR="005A0395" w:rsidRPr="005A0395">
        <w:rPr>
          <w:sz w:val="20"/>
          <w:vertAlign w:val="subscript"/>
          <w:lang w:val="en-US" w:eastAsia="ko-KR"/>
        </w:rPr>
        <w:t>1</w:t>
      </w:r>
      <w:r w:rsidR="005A0395">
        <w:rPr>
          <w:sz w:val="20"/>
          <w:lang w:val="en-US" w:eastAsia="ko-KR"/>
        </w:rPr>
        <w:t>,N</w:t>
      </w:r>
      <w:proofErr w:type="gramEnd"/>
      <w:r w:rsidR="005A0395" w:rsidRPr="005A0395">
        <w:rPr>
          <w:sz w:val="20"/>
          <w:vertAlign w:val="subscript"/>
          <w:lang w:val="en-US" w:eastAsia="ko-KR"/>
        </w:rPr>
        <w:t>2</w:t>
      </w:r>
      <w:r w:rsidR="005A0395">
        <w:rPr>
          <w:sz w:val="20"/>
          <w:lang w:val="en-US" w:eastAsia="ko-KR"/>
        </w:rPr>
        <w:t xml:space="preserve">) values) </w:t>
      </w:r>
      <w:r>
        <w:rPr>
          <w:sz w:val="20"/>
          <w:lang w:val="en-US" w:eastAsia="ko-KR"/>
        </w:rPr>
        <w:t>and Rel-18 CJT Type-II codebooks for 128 CSI-RS ports.</w:t>
      </w:r>
    </w:p>
    <w:p w14:paraId="4071D40A" w14:textId="69E04F62" w:rsidR="00566B15" w:rsidRPr="00334DF8" w:rsidRDefault="00566B15" w:rsidP="006B3CE4">
      <w:pPr>
        <w:jc w:val="both"/>
        <w:rPr>
          <w:sz w:val="20"/>
          <w:lang w:val="en-US" w:eastAsia="ko-KR"/>
        </w:rPr>
      </w:pPr>
    </w:p>
    <w:p w14:paraId="0909EA48" w14:textId="63ADC8F4" w:rsidR="00334DF8" w:rsidRPr="00BE72F0" w:rsidRDefault="00334DF8" w:rsidP="00334DF8">
      <w:pPr>
        <w:rPr>
          <w:sz w:val="20"/>
          <w:lang w:val="en-US" w:eastAsia="ko-KR"/>
        </w:rPr>
      </w:pPr>
      <w:r w:rsidRPr="00BE72F0">
        <w:rPr>
          <w:sz w:val="20"/>
          <w:lang w:val="en-US" w:eastAsia="ko-KR"/>
        </w:rPr>
        <w:t>The results are shown in</w:t>
      </w:r>
      <w:r>
        <w:rPr>
          <w:sz w:val="20"/>
          <w:lang w:val="en-US" w:eastAsia="ko-KR"/>
        </w:rPr>
        <w:t xml:space="preserve"> </w:t>
      </w:r>
      <w:r>
        <w:rPr>
          <w:sz w:val="20"/>
          <w:lang w:val="en-US" w:eastAsia="ko-KR"/>
        </w:rPr>
        <w:fldChar w:fldCharType="begin"/>
      </w:r>
      <w:r>
        <w:rPr>
          <w:sz w:val="20"/>
          <w:lang w:val="en-US" w:eastAsia="ko-KR"/>
        </w:rPr>
        <w:instrText xml:space="preserve"> REF _Ref158806658 \h </w:instrText>
      </w:r>
      <w:r>
        <w:rPr>
          <w:sz w:val="20"/>
          <w:lang w:val="en-US" w:eastAsia="ko-KR"/>
        </w:rPr>
      </w:r>
      <w:r>
        <w:rPr>
          <w:sz w:val="20"/>
          <w:lang w:val="en-US" w:eastAsia="ko-KR"/>
        </w:rPr>
        <w:fldChar w:fldCharType="separate"/>
      </w:r>
      <w:r w:rsidRPr="003A5496">
        <w:rPr>
          <w:sz w:val="20"/>
        </w:rPr>
        <w:t xml:space="preserve">Figure </w:t>
      </w:r>
      <w:r>
        <w:rPr>
          <w:noProof/>
          <w:sz w:val="20"/>
        </w:rPr>
        <w:t>2</w:t>
      </w:r>
      <w:r>
        <w:rPr>
          <w:sz w:val="20"/>
          <w:lang w:val="en-US" w:eastAsia="ko-KR"/>
        </w:rPr>
        <w:fldChar w:fldCharType="end"/>
      </w:r>
      <w:r>
        <w:rPr>
          <w:sz w:val="20"/>
          <w:lang w:val="en-US" w:eastAsia="ko-KR"/>
        </w:rPr>
        <w:t xml:space="preserve"> for the following simulation setting</w:t>
      </w:r>
      <w:r w:rsidRPr="00BE72F0">
        <w:rPr>
          <w:sz w:val="20"/>
          <w:lang w:val="en-US" w:eastAsia="ko-KR"/>
        </w:rPr>
        <w:t xml:space="preserve">: </w:t>
      </w:r>
    </w:p>
    <w:p w14:paraId="5C6D8327" w14:textId="14F57490" w:rsidR="00334DF8" w:rsidRDefault="00334DF8" w:rsidP="00862A0B">
      <w:pPr>
        <w:pStyle w:val="ListParagraph"/>
        <w:numPr>
          <w:ilvl w:val="0"/>
          <w:numId w:val="48"/>
        </w:numPr>
        <w:ind w:leftChars="0"/>
        <w:rPr>
          <w:sz w:val="20"/>
        </w:rPr>
      </w:pPr>
      <w:proofErr w:type="spellStart"/>
      <w:r>
        <w:rPr>
          <w:sz w:val="20"/>
        </w:rPr>
        <w:t>Center</w:t>
      </w:r>
      <w:proofErr w:type="spellEnd"/>
      <w:r>
        <w:rPr>
          <w:sz w:val="20"/>
        </w:rPr>
        <w:t xml:space="preserve"> frequency: 3.5 GHz</w:t>
      </w:r>
    </w:p>
    <w:p w14:paraId="27856E90" w14:textId="44EF5145" w:rsidR="00462ACF" w:rsidRDefault="00462ACF" w:rsidP="00862A0B">
      <w:pPr>
        <w:pStyle w:val="ListParagraph"/>
        <w:numPr>
          <w:ilvl w:val="0"/>
          <w:numId w:val="48"/>
        </w:numPr>
        <w:ind w:leftChars="0"/>
        <w:rPr>
          <w:sz w:val="20"/>
        </w:rPr>
      </w:pPr>
      <w:r>
        <w:rPr>
          <w:sz w:val="20"/>
        </w:rPr>
        <w:t>Number of TRPs per sector = 1 (</w:t>
      </w:r>
      <w:proofErr w:type="spellStart"/>
      <w:r>
        <w:rPr>
          <w:sz w:val="20"/>
        </w:rPr>
        <w:t>sTRP</w:t>
      </w:r>
      <w:proofErr w:type="spellEnd"/>
      <w:r>
        <w:rPr>
          <w:sz w:val="20"/>
        </w:rPr>
        <w:t xml:space="preserve"> setup)</w:t>
      </w:r>
    </w:p>
    <w:p w14:paraId="704D5571" w14:textId="26F4B0CE" w:rsidR="00334DF8" w:rsidRDefault="00334DF8" w:rsidP="00862A0B">
      <w:pPr>
        <w:pStyle w:val="ListParagraph"/>
        <w:numPr>
          <w:ilvl w:val="0"/>
          <w:numId w:val="48"/>
        </w:numPr>
        <w:ind w:leftChars="0"/>
        <w:rPr>
          <w:sz w:val="20"/>
        </w:rPr>
      </w:pPr>
      <w:r>
        <w:rPr>
          <w:sz w:val="20"/>
        </w:rPr>
        <w:t xml:space="preserve">TRP antenna configuration: 128 ports, </w:t>
      </w:r>
      <w:r w:rsidRPr="000C7781">
        <w:rPr>
          <w:sz w:val="20"/>
        </w:rPr>
        <w:t>(</w:t>
      </w:r>
      <w:r>
        <w:rPr>
          <w:sz w:val="20"/>
        </w:rPr>
        <w:t>8</w:t>
      </w:r>
      <w:r w:rsidRPr="000C7781">
        <w:rPr>
          <w:sz w:val="20"/>
        </w:rPr>
        <w:t>,</w:t>
      </w:r>
      <w:r>
        <w:rPr>
          <w:sz w:val="20"/>
        </w:rPr>
        <w:t>16</w:t>
      </w:r>
      <w:r w:rsidRPr="000C7781">
        <w:rPr>
          <w:sz w:val="20"/>
        </w:rPr>
        <w:t>,2,1,1,</w:t>
      </w:r>
      <w:r>
        <w:rPr>
          <w:sz w:val="20"/>
        </w:rPr>
        <w:t>4</w:t>
      </w:r>
      <w:r w:rsidRPr="000C7781">
        <w:rPr>
          <w:sz w:val="20"/>
        </w:rPr>
        <w:t>,</w:t>
      </w:r>
      <w:r>
        <w:rPr>
          <w:sz w:val="20"/>
        </w:rPr>
        <w:t>16</w:t>
      </w:r>
      <w:r w:rsidRPr="000C7781">
        <w:rPr>
          <w:sz w:val="20"/>
        </w:rPr>
        <w:t>)</w:t>
      </w:r>
    </w:p>
    <w:p w14:paraId="61D3CDEE" w14:textId="6EC695BA" w:rsidR="00334DF8" w:rsidRDefault="00334DF8" w:rsidP="00862A0B">
      <w:pPr>
        <w:pStyle w:val="ListParagraph"/>
        <w:numPr>
          <w:ilvl w:val="0"/>
          <w:numId w:val="48"/>
        </w:numPr>
        <w:ind w:leftChars="0"/>
        <w:rPr>
          <w:sz w:val="20"/>
        </w:rPr>
      </w:pPr>
      <w:r>
        <w:rPr>
          <w:sz w:val="20"/>
        </w:rPr>
        <w:t>User rank feedback: dynamic up to rank 2</w:t>
      </w:r>
    </w:p>
    <w:p w14:paraId="46CDCE82" w14:textId="77777777" w:rsidR="000255C0" w:rsidRDefault="000255C0" w:rsidP="00862A0B">
      <w:pPr>
        <w:pStyle w:val="ListParagraph"/>
        <w:numPr>
          <w:ilvl w:val="0"/>
          <w:numId w:val="48"/>
        </w:numPr>
        <w:ind w:leftChars="0"/>
        <w:rPr>
          <w:sz w:val="20"/>
        </w:rPr>
      </w:pPr>
      <w:r>
        <w:rPr>
          <w:sz w:val="20"/>
        </w:rPr>
        <w:t>30 UEs randomly dropped per sector and 57 sectors (=2 rings)</w:t>
      </w:r>
    </w:p>
    <w:p w14:paraId="1590034C" w14:textId="77777777" w:rsidR="00334DF8" w:rsidRPr="00500AE0" w:rsidRDefault="00334DF8" w:rsidP="00862A0B">
      <w:pPr>
        <w:pStyle w:val="ListParagraph"/>
        <w:numPr>
          <w:ilvl w:val="0"/>
          <w:numId w:val="48"/>
        </w:numPr>
        <w:ind w:leftChars="0"/>
        <w:rPr>
          <w:sz w:val="20"/>
        </w:rPr>
      </w:pPr>
      <w:r w:rsidRPr="00500AE0">
        <w:rPr>
          <w:sz w:val="20"/>
        </w:rPr>
        <w:t>Other detailed assumptions are in Appendix.</w:t>
      </w:r>
    </w:p>
    <w:p w14:paraId="5D5254F1" w14:textId="6078254B" w:rsidR="00566B15" w:rsidRDefault="00566B15" w:rsidP="006B3CE4">
      <w:pPr>
        <w:jc w:val="both"/>
        <w:rPr>
          <w:sz w:val="20"/>
          <w:lang w:eastAsia="ko-KR"/>
        </w:rPr>
      </w:pPr>
    </w:p>
    <w:p w14:paraId="7C3BA6CD" w14:textId="3DEB8316" w:rsidR="000255C0" w:rsidRDefault="000255C0" w:rsidP="006B3CE4">
      <w:pPr>
        <w:jc w:val="both"/>
        <w:rPr>
          <w:sz w:val="20"/>
          <w:lang w:eastAsia="ko-KR"/>
        </w:rPr>
      </w:pPr>
      <w:r>
        <w:rPr>
          <w:sz w:val="20"/>
          <w:lang w:eastAsia="ko-KR"/>
        </w:rPr>
        <w:t>The following (agreed/specified) parameter combinations are used for Rel-16 Type-II and Rel-18 CJT Type-II codebooks, respectively.</w:t>
      </w:r>
    </w:p>
    <w:p w14:paraId="7D033BB7" w14:textId="77777777" w:rsidR="000255C0" w:rsidRDefault="000255C0" w:rsidP="006B3CE4">
      <w:pPr>
        <w:jc w:val="both"/>
        <w:rPr>
          <w:sz w:val="20"/>
          <w:lang w:eastAsia="ko-KR"/>
        </w:rPr>
      </w:pPr>
    </w:p>
    <w:tbl>
      <w:tblPr>
        <w:tblW w:w="8958" w:type="dxa"/>
        <w:jc w:val="center"/>
        <w:tblCellMar>
          <w:left w:w="0" w:type="dxa"/>
          <w:right w:w="0" w:type="dxa"/>
        </w:tblCellMar>
        <w:tblLook w:val="0420" w:firstRow="1" w:lastRow="0" w:firstColumn="0" w:lastColumn="0" w:noHBand="0" w:noVBand="1"/>
      </w:tblPr>
      <w:tblGrid>
        <w:gridCol w:w="1520"/>
        <w:gridCol w:w="1834"/>
        <w:gridCol w:w="1868"/>
        <w:gridCol w:w="1868"/>
        <w:gridCol w:w="1868"/>
      </w:tblGrid>
      <w:tr w:rsidR="000255C0" w:rsidRPr="000255C0" w14:paraId="025A2E62" w14:textId="77777777" w:rsidTr="00862A0B">
        <w:trPr>
          <w:trHeight w:val="277"/>
          <w:jc w:val="center"/>
        </w:trPr>
        <w:tc>
          <w:tcPr>
            <w:tcW w:w="152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7DDAAE5" w14:textId="77777777" w:rsidR="000255C0" w:rsidRPr="000255C0" w:rsidRDefault="000255C0" w:rsidP="000255C0">
            <w:pPr>
              <w:jc w:val="both"/>
              <w:rPr>
                <w:sz w:val="18"/>
                <w:lang w:val="en-US" w:eastAsia="ko-KR"/>
              </w:rPr>
            </w:pPr>
            <w:r w:rsidRPr="000255C0">
              <w:rPr>
                <w:b/>
                <w:bCs/>
                <w:sz w:val="18"/>
                <w:lang w:val="en-US" w:eastAsia="ko-KR"/>
              </w:rPr>
              <w:t>Index</w:t>
            </w:r>
          </w:p>
        </w:tc>
        <w:tc>
          <w:tcPr>
            <w:tcW w:w="183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1DF1E4F1" w14:textId="77777777" w:rsidR="000255C0" w:rsidRPr="000255C0" w:rsidRDefault="000255C0" w:rsidP="000255C0">
            <w:pPr>
              <w:jc w:val="both"/>
              <w:rPr>
                <w:sz w:val="18"/>
                <w:lang w:val="en-US" w:eastAsia="ko-KR"/>
              </w:rPr>
            </w:pPr>
            <w:r w:rsidRPr="000255C0">
              <w:rPr>
                <w:b/>
                <w:bCs/>
                <w:sz w:val="18"/>
                <w:lang w:val="en-US" w:eastAsia="ko-KR"/>
              </w:rPr>
              <w:t>1</w:t>
            </w:r>
          </w:p>
        </w:tc>
        <w:tc>
          <w:tcPr>
            <w:tcW w:w="186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3E8AB8B" w14:textId="77777777" w:rsidR="000255C0" w:rsidRPr="000255C0" w:rsidRDefault="000255C0" w:rsidP="000255C0">
            <w:pPr>
              <w:jc w:val="both"/>
              <w:rPr>
                <w:sz w:val="18"/>
                <w:lang w:val="en-US" w:eastAsia="ko-KR"/>
              </w:rPr>
            </w:pPr>
            <w:r w:rsidRPr="000255C0">
              <w:rPr>
                <w:b/>
                <w:bCs/>
                <w:sz w:val="18"/>
                <w:lang w:val="en-US" w:eastAsia="ko-KR"/>
              </w:rPr>
              <w:t>2</w:t>
            </w:r>
          </w:p>
        </w:tc>
        <w:tc>
          <w:tcPr>
            <w:tcW w:w="186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009E3F6" w14:textId="77777777" w:rsidR="000255C0" w:rsidRPr="000255C0" w:rsidRDefault="000255C0" w:rsidP="000255C0">
            <w:pPr>
              <w:jc w:val="both"/>
              <w:rPr>
                <w:sz w:val="18"/>
                <w:lang w:val="en-US" w:eastAsia="ko-KR"/>
              </w:rPr>
            </w:pPr>
            <w:r w:rsidRPr="000255C0">
              <w:rPr>
                <w:b/>
                <w:bCs/>
                <w:sz w:val="18"/>
                <w:lang w:val="en-US" w:eastAsia="ko-KR"/>
              </w:rPr>
              <w:t>3</w:t>
            </w:r>
          </w:p>
        </w:tc>
        <w:tc>
          <w:tcPr>
            <w:tcW w:w="186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67B46DC" w14:textId="77777777" w:rsidR="000255C0" w:rsidRPr="000255C0" w:rsidRDefault="000255C0" w:rsidP="000255C0">
            <w:pPr>
              <w:jc w:val="both"/>
              <w:rPr>
                <w:sz w:val="18"/>
                <w:lang w:val="en-US" w:eastAsia="ko-KR"/>
              </w:rPr>
            </w:pPr>
            <w:r w:rsidRPr="000255C0">
              <w:rPr>
                <w:b/>
                <w:bCs/>
                <w:sz w:val="18"/>
                <w:lang w:val="en-US" w:eastAsia="ko-KR"/>
              </w:rPr>
              <w:t>4</w:t>
            </w:r>
          </w:p>
        </w:tc>
      </w:tr>
      <w:tr w:rsidR="000255C0" w:rsidRPr="000255C0" w14:paraId="42DCF807" w14:textId="77777777" w:rsidTr="00862A0B">
        <w:trPr>
          <w:trHeight w:val="403"/>
          <w:jc w:val="center"/>
        </w:trPr>
        <w:tc>
          <w:tcPr>
            <w:tcW w:w="15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8B20B84" w14:textId="258453FB" w:rsidR="000255C0" w:rsidRPr="000255C0" w:rsidRDefault="000255C0" w:rsidP="000255C0">
            <w:pPr>
              <w:jc w:val="both"/>
              <w:rPr>
                <w:sz w:val="18"/>
                <w:lang w:val="en-US" w:eastAsia="ko-KR"/>
              </w:rPr>
            </w:pPr>
            <w:r w:rsidRPr="000255C0">
              <w:rPr>
                <w:sz w:val="18"/>
                <w:lang w:val="en-US" w:eastAsia="ko-KR"/>
              </w:rPr>
              <w:t>Rel-16 Type-II</w:t>
            </w:r>
            <w:r w:rsidR="005A0395">
              <w:rPr>
                <w:sz w:val="18"/>
                <w:lang w:val="en-US" w:eastAsia="ko-KR"/>
              </w:rPr>
              <w:t xml:space="preserve"> + new (N</w:t>
            </w:r>
            <w:proofErr w:type="gramStart"/>
            <w:r w:rsidR="005A0395">
              <w:rPr>
                <w:sz w:val="18"/>
                <w:lang w:val="en-US" w:eastAsia="ko-KR"/>
              </w:rPr>
              <w:t>1,N</w:t>
            </w:r>
            <w:proofErr w:type="gramEnd"/>
            <w:r w:rsidR="005A0395">
              <w:rPr>
                <w:sz w:val="18"/>
                <w:lang w:val="en-US" w:eastAsia="ko-KR"/>
              </w:rPr>
              <w:t>2)</w:t>
            </w:r>
            <w:r w:rsidR="00BD6A7B">
              <w:rPr>
                <w:sz w:val="18"/>
                <w:lang w:val="en-US" w:eastAsia="ko-KR"/>
              </w:rPr>
              <w:t xml:space="preserve"> values for 128 ports</w:t>
            </w:r>
          </w:p>
        </w:tc>
        <w:tc>
          <w:tcPr>
            <w:tcW w:w="183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1709D59" w14:textId="77777777" w:rsidR="000255C0" w:rsidRPr="000255C0" w:rsidRDefault="000255C0" w:rsidP="000255C0">
            <w:pPr>
              <w:jc w:val="both"/>
              <w:rPr>
                <w:sz w:val="18"/>
                <w:lang w:val="en-US" w:eastAsia="ko-KR"/>
              </w:rPr>
            </w:pPr>
            <w:r w:rsidRPr="000255C0">
              <w:rPr>
                <w:sz w:val="18"/>
                <w:lang w:val="en-US" w:eastAsia="ko-KR"/>
              </w:rPr>
              <w:t>{Ln}</w:t>
            </w:r>
            <w:proofErr w:type="gramStart"/>
            <w:r w:rsidRPr="000255C0">
              <w:rPr>
                <w:sz w:val="18"/>
                <w:lang w:val="en-US" w:eastAsia="ko-KR"/>
              </w:rPr>
              <w:t>={</w:t>
            </w:r>
            <w:proofErr w:type="gramEnd"/>
            <w:r w:rsidRPr="000255C0">
              <w:rPr>
                <w:sz w:val="18"/>
                <w:lang w:val="en-US" w:eastAsia="ko-KR"/>
              </w:rPr>
              <w:t>4}</w:t>
            </w:r>
          </w:p>
          <w:p w14:paraId="18513A5F" w14:textId="77777777" w:rsidR="000255C0" w:rsidRPr="000255C0" w:rsidRDefault="000255C0" w:rsidP="000255C0">
            <w:pPr>
              <w:jc w:val="both"/>
              <w:rPr>
                <w:sz w:val="18"/>
                <w:lang w:val="en-US" w:eastAsia="ko-KR"/>
              </w:rPr>
            </w:pPr>
            <w:r w:rsidRPr="000255C0">
              <w:rPr>
                <w:sz w:val="18"/>
                <w:lang w:val="en-US" w:eastAsia="ko-KR"/>
              </w:rPr>
              <w:t>(</w:t>
            </w:r>
            <w:proofErr w:type="spellStart"/>
            <w:proofErr w:type="gramStart"/>
            <w:r w:rsidRPr="000255C0">
              <w:rPr>
                <w:sz w:val="18"/>
                <w:lang w:val="en-US" w:eastAsia="ko-KR"/>
              </w:rPr>
              <w:t>Pv,beta</w:t>
            </w:r>
            <w:proofErr w:type="spellEnd"/>
            <w:proofErr w:type="gramEnd"/>
            <w:r w:rsidRPr="000255C0">
              <w:rPr>
                <w:sz w:val="18"/>
                <w:lang w:val="en-US" w:eastAsia="ko-KR"/>
              </w:rPr>
              <w:t>)=(1/4,1/4)</w:t>
            </w:r>
          </w:p>
        </w:tc>
        <w:tc>
          <w:tcPr>
            <w:tcW w:w="186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F391C95" w14:textId="77777777" w:rsidR="000255C0" w:rsidRPr="000255C0" w:rsidRDefault="000255C0" w:rsidP="000255C0">
            <w:pPr>
              <w:jc w:val="both"/>
              <w:rPr>
                <w:sz w:val="18"/>
                <w:lang w:val="en-US" w:eastAsia="ko-KR"/>
              </w:rPr>
            </w:pPr>
            <w:r w:rsidRPr="000255C0">
              <w:rPr>
                <w:sz w:val="18"/>
                <w:lang w:val="en-US" w:eastAsia="ko-KR"/>
              </w:rPr>
              <w:t>{Ln}</w:t>
            </w:r>
            <w:proofErr w:type="gramStart"/>
            <w:r w:rsidRPr="000255C0">
              <w:rPr>
                <w:sz w:val="18"/>
                <w:lang w:val="en-US" w:eastAsia="ko-KR"/>
              </w:rPr>
              <w:t>={</w:t>
            </w:r>
            <w:proofErr w:type="gramEnd"/>
            <w:r w:rsidRPr="000255C0">
              <w:rPr>
                <w:sz w:val="18"/>
                <w:lang w:val="en-US" w:eastAsia="ko-KR"/>
              </w:rPr>
              <w:t>4}</w:t>
            </w:r>
          </w:p>
          <w:p w14:paraId="4D0A8AAC" w14:textId="77777777" w:rsidR="000255C0" w:rsidRPr="000255C0" w:rsidRDefault="000255C0" w:rsidP="000255C0">
            <w:pPr>
              <w:jc w:val="both"/>
              <w:rPr>
                <w:sz w:val="18"/>
                <w:lang w:val="en-US" w:eastAsia="ko-KR"/>
              </w:rPr>
            </w:pPr>
            <w:r w:rsidRPr="000255C0">
              <w:rPr>
                <w:sz w:val="18"/>
                <w:lang w:val="en-US" w:eastAsia="ko-KR"/>
              </w:rPr>
              <w:t>(</w:t>
            </w:r>
            <w:proofErr w:type="spellStart"/>
            <w:proofErr w:type="gramStart"/>
            <w:r w:rsidRPr="000255C0">
              <w:rPr>
                <w:sz w:val="18"/>
                <w:lang w:val="en-US" w:eastAsia="ko-KR"/>
              </w:rPr>
              <w:t>Pv,beta</w:t>
            </w:r>
            <w:proofErr w:type="spellEnd"/>
            <w:proofErr w:type="gramEnd"/>
            <w:r w:rsidRPr="000255C0">
              <w:rPr>
                <w:sz w:val="18"/>
                <w:lang w:val="en-US" w:eastAsia="ko-KR"/>
              </w:rPr>
              <w:t>)=(1/4,1/2)</w:t>
            </w:r>
          </w:p>
        </w:tc>
        <w:tc>
          <w:tcPr>
            <w:tcW w:w="186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876BCC8" w14:textId="77777777" w:rsidR="000255C0" w:rsidRPr="000255C0" w:rsidRDefault="000255C0" w:rsidP="000255C0">
            <w:pPr>
              <w:jc w:val="both"/>
              <w:rPr>
                <w:sz w:val="18"/>
                <w:lang w:val="en-US" w:eastAsia="ko-KR"/>
              </w:rPr>
            </w:pPr>
            <w:r w:rsidRPr="000255C0">
              <w:rPr>
                <w:sz w:val="18"/>
                <w:lang w:val="en-US" w:eastAsia="ko-KR"/>
              </w:rPr>
              <w:t>{Ln}</w:t>
            </w:r>
            <w:proofErr w:type="gramStart"/>
            <w:r w:rsidRPr="000255C0">
              <w:rPr>
                <w:sz w:val="18"/>
                <w:lang w:val="en-US" w:eastAsia="ko-KR"/>
              </w:rPr>
              <w:t>={</w:t>
            </w:r>
            <w:proofErr w:type="gramEnd"/>
            <w:r w:rsidRPr="000255C0">
              <w:rPr>
                <w:sz w:val="18"/>
                <w:lang w:val="en-US" w:eastAsia="ko-KR"/>
              </w:rPr>
              <w:t>4}</w:t>
            </w:r>
          </w:p>
          <w:p w14:paraId="6E350564" w14:textId="77777777" w:rsidR="000255C0" w:rsidRPr="000255C0" w:rsidRDefault="000255C0" w:rsidP="000255C0">
            <w:pPr>
              <w:jc w:val="both"/>
              <w:rPr>
                <w:sz w:val="18"/>
                <w:lang w:val="en-US" w:eastAsia="ko-KR"/>
              </w:rPr>
            </w:pPr>
            <w:r w:rsidRPr="000255C0">
              <w:rPr>
                <w:sz w:val="18"/>
                <w:lang w:val="en-US" w:eastAsia="ko-KR"/>
              </w:rPr>
              <w:t>(</w:t>
            </w:r>
            <w:proofErr w:type="spellStart"/>
            <w:proofErr w:type="gramStart"/>
            <w:r w:rsidRPr="000255C0">
              <w:rPr>
                <w:sz w:val="18"/>
                <w:lang w:val="en-US" w:eastAsia="ko-KR"/>
              </w:rPr>
              <w:t>Pv,beta</w:t>
            </w:r>
            <w:proofErr w:type="spellEnd"/>
            <w:proofErr w:type="gramEnd"/>
            <w:r w:rsidRPr="000255C0">
              <w:rPr>
                <w:sz w:val="18"/>
                <w:lang w:val="en-US" w:eastAsia="ko-KR"/>
              </w:rPr>
              <w:t>)=(1/4,3/4)</w:t>
            </w:r>
          </w:p>
        </w:tc>
        <w:tc>
          <w:tcPr>
            <w:tcW w:w="186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31CCB23" w14:textId="77777777" w:rsidR="000255C0" w:rsidRPr="000255C0" w:rsidRDefault="000255C0" w:rsidP="000255C0">
            <w:pPr>
              <w:jc w:val="both"/>
              <w:rPr>
                <w:sz w:val="18"/>
                <w:lang w:val="en-US" w:eastAsia="ko-KR"/>
              </w:rPr>
            </w:pPr>
            <w:r w:rsidRPr="000255C0">
              <w:rPr>
                <w:sz w:val="18"/>
                <w:lang w:val="en-US" w:eastAsia="ko-KR"/>
              </w:rPr>
              <w:t>{Ln}</w:t>
            </w:r>
            <w:proofErr w:type="gramStart"/>
            <w:r w:rsidRPr="000255C0">
              <w:rPr>
                <w:sz w:val="18"/>
                <w:lang w:val="en-US" w:eastAsia="ko-KR"/>
              </w:rPr>
              <w:t>={</w:t>
            </w:r>
            <w:proofErr w:type="gramEnd"/>
            <w:r w:rsidRPr="000255C0">
              <w:rPr>
                <w:sz w:val="18"/>
                <w:lang w:val="en-US" w:eastAsia="ko-KR"/>
              </w:rPr>
              <w:t>4}</w:t>
            </w:r>
          </w:p>
          <w:p w14:paraId="02A9B04C" w14:textId="77777777" w:rsidR="000255C0" w:rsidRPr="000255C0" w:rsidRDefault="000255C0" w:rsidP="000255C0">
            <w:pPr>
              <w:jc w:val="both"/>
              <w:rPr>
                <w:sz w:val="18"/>
                <w:lang w:val="en-US" w:eastAsia="ko-KR"/>
              </w:rPr>
            </w:pPr>
            <w:r w:rsidRPr="000255C0">
              <w:rPr>
                <w:sz w:val="18"/>
                <w:lang w:val="en-US" w:eastAsia="ko-KR"/>
              </w:rPr>
              <w:t>(</w:t>
            </w:r>
            <w:proofErr w:type="spellStart"/>
            <w:proofErr w:type="gramStart"/>
            <w:r w:rsidRPr="000255C0">
              <w:rPr>
                <w:sz w:val="18"/>
                <w:lang w:val="en-US" w:eastAsia="ko-KR"/>
              </w:rPr>
              <w:t>Pv,beta</w:t>
            </w:r>
            <w:proofErr w:type="spellEnd"/>
            <w:proofErr w:type="gramEnd"/>
            <w:r w:rsidRPr="000255C0">
              <w:rPr>
                <w:sz w:val="18"/>
                <w:lang w:val="en-US" w:eastAsia="ko-KR"/>
              </w:rPr>
              <w:t>)=(1/2,1/2)</w:t>
            </w:r>
          </w:p>
        </w:tc>
      </w:tr>
      <w:tr w:rsidR="000255C0" w:rsidRPr="000255C0" w14:paraId="508B40B6" w14:textId="77777777" w:rsidTr="00862A0B">
        <w:trPr>
          <w:trHeight w:val="178"/>
          <w:jc w:val="center"/>
        </w:trPr>
        <w:tc>
          <w:tcPr>
            <w:tcW w:w="15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223F9A8" w14:textId="1D5F3DE0" w:rsidR="000255C0" w:rsidRPr="000255C0" w:rsidRDefault="000255C0" w:rsidP="000255C0">
            <w:pPr>
              <w:jc w:val="both"/>
              <w:rPr>
                <w:sz w:val="18"/>
                <w:lang w:val="en-US" w:eastAsia="ko-KR"/>
              </w:rPr>
            </w:pPr>
            <w:r w:rsidRPr="000255C0">
              <w:rPr>
                <w:sz w:val="18"/>
                <w:lang w:val="en-US" w:eastAsia="ko-KR"/>
              </w:rPr>
              <w:t>Rel-18 Type-II</w:t>
            </w:r>
          </w:p>
        </w:tc>
        <w:tc>
          <w:tcPr>
            <w:tcW w:w="183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92D816B" w14:textId="77777777" w:rsidR="000255C0" w:rsidRPr="000255C0" w:rsidRDefault="000255C0" w:rsidP="000255C0">
            <w:pPr>
              <w:jc w:val="both"/>
              <w:rPr>
                <w:sz w:val="18"/>
                <w:lang w:val="en-US" w:eastAsia="ko-KR"/>
              </w:rPr>
            </w:pPr>
            <w:r w:rsidRPr="000255C0">
              <w:rPr>
                <w:sz w:val="18"/>
                <w:lang w:val="en-US" w:eastAsia="ko-KR"/>
              </w:rPr>
              <w:t>{Ln}</w:t>
            </w:r>
            <w:proofErr w:type="gramStart"/>
            <w:r w:rsidRPr="000255C0">
              <w:rPr>
                <w:sz w:val="18"/>
                <w:lang w:val="en-US" w:eastAsia="ko-KR"/>
              </w:rPr>
              <w:t>={</w:t>
            </w:r>
            <w:proofErr w:type="gramEnd"/>
            <w:r w:rsidRPr="000255C0">
              <w:rPr>
                <w:sz w:val="18"/>
                <w:lang w:val="en-US" w:eastAsia="ko-KR"/>
              </w:rPr>
              <w:t>2,2,2,2}</w:t>
            </w:r>
          </w:p>
          <w:p w14:paraId="51CAA21D" w14:textId="77777777" w:rsidR="000255C0" w:rsidRPr="000255C0" w:rsidRDefault="000255C0" w:rsidP="000255C0">
            <w:pPr>
              <w:jc w:val="both"/>
              <w:rPr>
                <w:sz w:val="18"/>
                <w:lang w:val="en-US" w:eastAsia="ko-KR"/>
              </w:rPr>
            </w:pPr>
            <w:r w:rsidRPr="000255C0">
              <w:rPr>
                <w:sz w:val="18"/>
                <w:lang w:val="en-US" w:eastAsia="ko-KR"/>
              </w:rPr>
              <w:t>(</w:t>
            </w:r>
            <w:proofErr w:type="spellStart"/>
            <w:proofErr w:type="gramStart"/>
            <w:r w:rsidRPr="000255C0">
              <w:rPr>
                <w:sz w:val="18"/>
                <w:lang w:val="en-US" w:eastAsia="ko-KR"/>
              </w:rPr>
              <w:t>Pv,beta</w:t>
            </w:r>
            <w:proofErr w:type="spellEnd"/>
            <w:proofErr w:type="gramEnd"/>
            <w:r w:rsidRPr="000255C0">
              <w:rPr>
                <w:sz w:val="18"/>
                <w:lang w:val="en-US" w:eastAsia="ko-KR"/>
              </w:rPr>
              <w:t>)=(1/8,1/4)</w:t>
            </w:r>
          </w:p>
        </w:tc>
        <w:tc>
          <w:tcPr>
            <w:tcW w:w="186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5BA0DDF" w14:textId="77777777" w:rsidR="000255C0" w:rsidRPr="000255C0" w:rsidRDefault="000255C0" w:rsidP="000255C0">
            <w:pPr>
              <w:jc w:val="both"/>
              <w:rPr>
                <w:sz w:val="18"/>
                <w:lang w:val="en-US" w:eastAsia="ko-KR"/>
              </w:rPr>
            </w:pPr>
            <w:r w:rsidRPr="000255C0">
              <w:rPr>
                <w:sz w:val="18"/>
                <w:lang w:val="en-US" w:eastAsia="ko-KR"/>
              </w:rPr>
              <w:t>{Ln}</w:t>
            </w:r>
            <w:proofErr w:type="gramStart"/>
            <w:r w:rsidRPr="000255C0">
              <w:rPr>
                <w:sz w:val="18"/>
                <w:lang w:val="en-US" w:eastAsia="ko-KR"/>
              </w:rPr>
              <w:t>={</w:t>
            </w:r>
            <w:proofErr w:type="gramEnd"/>
            <w:r w:rsidRPr="000255C0">
              <w:rPr>
                <w:sz w:val="18"/>
                <w:lang w:val="en-US" w:eastAsia="ko-KR"/>
              </w:rPr>
              <w:t>4,4,4,4}</w:t>
            </w:r>
          </w:p>
          <w:p w14:paraId="2DB30DF6" w14:textId="77777777" w:rsidR="000255C0" w:rsidRPr="000255C0" w:rsidRDefault="000255C0" w:rsidP="000255C0">
            <w:pPr>
              <w:jc w:val="both"/>
              <w:rPr>
                <w:sz w:val="18"/>
                <w:lang w:val="en-US" w:eastAsia="ko-KR"/>
              </w:rPr>
            </w:pPr>
            <w:r w:rsidRPr="000255C0">
              <w:rPr>
                <w:sz w:val="18"/>
                <w:lang w:val="en-US" w:eastAsia="ko-KR"/>
              </w:rPr>
              <w:t>(</w:t>
            </w:r>
            <w:proofErr w:type="spellStart"/>
            <w:proofErr w:type="gramStart"/>
            <w:r w:rsidRPr="000255C0">
              <w:rPr>
                <w:sz w:val="18"/>
                <w:lang w:val="en-US" w:eastAsia="ko-KR"/>
              </w:rPr>
              <w:t>Pv,beta</w:t>
            </w:r>
            <w:proofErr w:type="spellEnd"/>
            <w:proofErr w:type="gramEnd"/>
            <w:r w:rsidRPr="000255C0">
              <w:rPr>
                <w:sz w:val="18"/>
                <w:lang w:val="en-US" w:eastAsia="ko-KR"/>
              </w:rPr>
              <w:t>)=(1/8,1/2)</w:t>
            </w:r>
          </w:p>
        </w:tc>
        <w:tc>
          <w:tcPr>
            <w:tcW w:w="186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92B6A10" w14:textId="77777777" w:rsidR="000255C0" w:rsidRPr="000255C0" w:rsidRDefault="000255C0" w:rsidP="000255C0">
            <w:pPr>
              <w:jc w:val="both"/>
              <w:rPr>
                <w:sz w:val="18"/>
                <w:lang w:val="en-US" w:eastAsia="ko-KR"/>
              </w:rPr>
            </w:pPr>
            <w:r w:rsidRPr="000255C0">
              <w:rPr>
                <w:sz w:val="18"/>
                <w:lang w:val="en-US" w:eastAsia="ko-KR"/>
              </w:rPr>
              <w:t>{Ln}</w:t>
            </w:r>
            <w:proofErr w:type="gramStart"/>
            <w:r w:rsidRPr="000255C0">
              <w:rPr>
                <w:sz w:val="18"/>
                <w:lang w:val="en-US" w:eastAsia="ko-KR"/>
              </w:rPr>
              <w:t>={</w:t>
            </w:r>
            <w:proofErr w:type="gramEnd"/>
            <w:r w:rsidRPr="000255C0">
              <w:rPr>
                <w:sz w:val="18"/>
                <w:lang w:val="en-US" w:eastAsia="ko-KR"/>
              </w:rPr>
              <w:t>4,4,4,4}</w:t>
            </w:r>
          </w:p>
          <w:p w14:paraId="2190BD88" w14:textId="77777777" w:rsidR="000255C0" w:rsidRPr="000255C0" w:rsidRDefault="000255C0" w:rsidP="000255C0">
            <w:pPr>
              <w:jc w:val="both"/>
              <w:rPr>
                <w:sz w:val="18"/>
                <w:lang w:val="en-US" w:eastAsia="ko-KR"/>
              </w:rPr>
            </w:pPr>
            <w:r w:rsidRPr="000255C0">
              <w:rPr>
                <w:sz w:val="18"/>
                <w:lang w:val="en-US" w:eastAsia="ko-KR"/>
              </w:rPr>
              <w:t>(</w:t>
            </w:r>
            <w:proofErr w:type="spellStart"/>
            <w:proofErr w:type="gramStart"/>
            <w:r w:rsidRPr="000255C0">
              <w:rPr>
                <w:sz w:val="18"/>
                <w:lang w:val="en-US" w:eastAsia="ko-KR"/>
              </w:rPr>
              <w:t>Pv,beta</w:t>
            </w:r>
            <w:proofErr w:type="spellEnd"/>
            <w:proofErr w:type="gramEnd"/>
            <w:r w:rsidRPr="000255C0">
              <w:rPr>
                <w:sz w:val="18"/>
                <w:lang w:val="en-US" w:eastAsia="ko-KR"/>
              </w:rPr>
              <w:t>)=(1/4,1/2)</w:t>
            </w:r>
          </w:p>
        </w:tc>
        <w:tc>
          <w:tcPr>
            <w:tcW w:w="186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8C3DC74" w14:textId="77777777" w:rsidR="000255C0" w:rsidRPr="000255C0" w:rsidRDefault="000255C0" w:rsidP="000255C0">
            <w:pPr>
              <w:jc w:val="both"/>
              <w:rPr>
                <w:sz w:val="18"/>
                <w:lang w:val="en-US" w:eastAsia="ko-KR"/>
              </w:rPr>
            </w:pPr>
            <w:r w:rsidRPr="000255C0">
              <w:rPr>
                <w:sz w:val="18"/>
                <w:lang w:val="en-US" w:eastAsia="ko-KR"/>
              </w:rPr>
              <w:t>{Ln}</w:t>
            </w:r>
            <w:proofErr w:type="gramStart"/>
            <w:r w:rsidRPr="000255C0">
              <w:rPr>
                <w:sz w:val="18"/>
                <w:lang w:val="en-US" w:eastAsia="ko-KR"/>
              </w:rPr>
              <w:t>={</w:t>
            </w:r>
            <w:proofErr w:type="gramEnd"/>
            <w:r w:rsidRPr="000255C0">
              <w:rPr>
                <w:sz w:val="18"/>
                <w:lang w:val="en-US" w:eastAsia="ko-KR"/>
              </w:rPr>
              <w:t>4,4,4,4}</w:t>
            </w:r>
          </w:p>
          <w:p w14:paraId="1CED2403" w14:textId="77777777" w:rsidR="000255C0" w:rsidRPr="000255C0" w:rsidRDefault="000255C0" w:rsidP="000255C0">
            <w:pPr>
              <w:jc w:val="both"/>
              <w:rPr>
                <w:sz w:val="18"/>
                <w:lang w:val="en-US" w:eastAsia="ko-KR"/>
              </w:rPr>
            </w:pPr>
            <w:r w:rsidRPr="000255C0">
              <w:rPr>
                <w:sz w:val="18"/>
                <w:lang w:val="en-US" w:eastAsia="ko-KR"/>
              </w:rPr>
              <w:t>(</w:t>
            </w:r>
            <w:proofErr w:type="spellStart"/>
            <w:proofErr w:type="gramStart"/>
            <w:r w:rsidRPr="000255C0">
              <w:rPr>
                <w:sz w:val="18"/>
                <w:lang w:val="en-US" w:eastAsia="ko-KR"/>
              </w:rPr>
              <w:t>Pv,beta</w:t>
            </w:r>
            <w:proofErr w:type="spellEnd"/>
            <w:proofErr w:type="gramEnd"/>
            <w:r w:rsidRPr="000255C0">
              <w:rPr>
                <w:sz w:val="18"/>
                <w:lang w:val="en-US" w:eastAsia="ko-KR"/>
              </w:rPr>
              <w:t>)=(1/4,3/4)</w:t>
            </w:r>
          </w:p>
        </w:tc>
      </w:tr>
    </w:tbl>
    <w:p w14:paraId="673A3B51" w14:textId="77777777" w:rsidR="000255C0" w:rsidRPr="00566B15" w:rsidRDefault="000255C0" w:rsidP="006B3CE4">
      <w:pPr>
        <w:jc w:val="both"/>
        <w:rPr>
          <w:sz w:val="20"/>
          <w:lang w:eastAsia="ko-KR"/>
        </w:rPr>
      </w:pPr>
    </w:p>
    <w:p w14:paraId="5ABB7F0E" w14:textId="77777777" w:rsidR="00C06249" w:rsidRDefault="00C06249" w:rsidP="00C06249">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731CC28C" w14:textId="316074B0" w:rsidR="00462ACF" w:rsidRDefault="00462ACF" w:rsidP="006B3CE4">
      <w:pPr>
        <w:jc w:val="both"/>
        <w:rPr>
          <w:lang w:eastAsia="ko-KR"/>
        </w:rPr>
      </w:pPr>
    </w:p>
    <w:p w14:paraId="1609A418" w14:textId="4E288C7F" w:rsidR="008236D0" w:rsidRDefault="00462ACF" w:rsidP="00462ACF">
      <w:pPr>
        <w:jc w:val="both"/>
        <w:rPr>
          <w:i/>
          <w:sz w:val="20"/>
          <w:lang w:eastAsia="ko-KR"/>
        </w:rPr>
      </w:pPr>
      <w:r w:rsidRPr="00765298">
        <w:rPr>
          <w:b/>
          <w:i/>
          <w:sz w:val="20"/>
          <w:lang w:eastAsia="ko-KR"/>
        </w:rPr>
        <w:t xml:space="preserve">Observation </w:t>
      </w:r>
      <w:r>
        <w:rPr>
          <w:b/>
          <w:i/>
          <w:sz w:val="20"/>
          <w:lang w:eastAsia="ko-KR"/>
        </w:rPr>
        <w:t>5</w:t>
      </w:r>
      <w:r w:rsidRPr="00765298">
        <w:rPr>
          <w:b/>
          <w:i/>
          <w:sz w:val="20"/>
          <w:lang w:eastAsia="ko-KR"/>
        </w:rPr>
        <w:t>:</w:t>
      </w:r>
      <w:r>
        <w:rPr>
          <w:i/>
          <w:sz w:val="20"/>
          <w:lang w:eastAsia="ko-KR"/>
        </w:rPr>
        <w:t xml:space="preserve"> It is shown that around 5% UPT gain of Rel-16 Type-II codebook</w:t>
      </w:r>
      <w:r w:rsidR="005A0395">
        <w:rPr>
          <w:i/>
          <w:sz w:val="20"/>
          <w:lang w:eastAsia="ko-KR"/>
        </w:rPr>
        <w:t xml:space="preserve"> (with new (N</w:t>
      </w:r>
      <w:proofErr w:type="gramStart"/>
      <w:r w:rsidR="005A0395" w:rsidRPr="006811A3">
        <w:rPr>
          <w:i/>
          <w:sz w:val="20"/>
          <w:vertAlign w:val="subscript"/>
          <w:lang w:eastAsia="ko-KR"/>
        </w:rPr>
        <w:t>1</w:t>
      </w:r>
      <w:r w:rsidR="005A0395">
        <w:rPr>
          <w:i/>
          <w:sz w:val="20"/>
          <w:lang w:eastAsia="ko-KR"/>
        </w:rPr>
        <w:t>,N</w:t>
      </w:r>
      <w:proofErr w:type="gramEnd"/>
      <w:r w:rsidR="005A0395" w:rsidRPr="006811A3">
        <w:rPr>
          <w:i/>
          <w:sz w:val="20"/>
          <w:vertAlign w:val="subscript"/>
          <w:lang w:eastAsia="ko-KR"/>
        </w:rPr>
        <w:t>2</w:t>
      </w:r>
      <w:r w:rsidR="005A0395">
        <w:rPr>
          <w:i/>
          <w:sz w:val="20"/>
          <w:lang w:eastAsia="ko-KR"/>
        </w:rPr>
        <w:t>) values)</w:t>
      </w:r>
      <w:r>
        <w:rPr>
          <w:i/>
          <w:sz w:val="20"/>
          <w:lang w:eastAsia="ko-KR"/>
        </w:rPr>
        <w:t xml:space="preserve"> over the Rel-18 Type-II CJT codebook is obtained for </w:t>
      </w:r>
      <w:proofErr w:type="spellStart"/>
      <w:r>
        <w:rPr>
          <w:i/>
          <w:sz w:val="20"/>
          <w:lang w:eastAsia="ko-KR"/>
        </w:rPr>
        <w:t>sTRP</w:t>
      </w:r>
      <w:proofErr w:type="spellEnd"/>
      <w:r>
        <w:rPr>
          <w:i/>
          <w:sz w:val="20"/>
          <w:lang w:eastAsia="ko-KR"/>
        </w:rPr>
        <w:t xml:space="preserve"> with 128 ports.</w:t>
      </w:r>
      <w:r w:rsidR="008236D0">
        <w:rPr>
          <w:i/>
          <w:sz w:val="20"/>
          <w:lang w:eastAsia="ko-KR"/>
        </w:rPr>
        <w:t xml:space="preserve"> This is because </w:t>
      </w:r>
      <w:r w:rsidR="00623981">
        <w:rPr>
          <w:i/>
          <w:sz w:val="20"/>
          <w:lang w:eastAsia="ko-KR"/>
        </w:rPr>
        <w:t xml:space="preserve">Rel-18 Type-II CJT codebook is not designed for </w:t>
      </w:r>
      <w:proofErr w:type="spellStart"/>
      <w:r w:rsidR="008236D0">
        <w:rPr>
          <w:i/>
          <w:sz w:val="20"/>
          <w:lang w:eastAsia="ko-KR"/>
        </w:rPr>
        <w:t>sTRP</w:t>
      </w:r>
      <w:proofErr w:type="spellEnd"/>
      <w:r w:rsidR="00623981">
        <w:rPr>
          <w:i/>
          <w:sz w:val="20"/>
          <w:lang w:eastAsia="ko-KR"/>
        </w:rPr>
        <w:t>.</w:t>
      </w:r>
      <w:r w:rsidR="008236D0">
        <w:rPr>
          <w:i/>
          <w:sz w:val="20"/>
          <w:lang w:eastAsia="ko-KR"/>
        </w:rPr>
        <w:t xml:space="preserve"> </w:t>
      </w:r>
      <w:r w:rsidR="00623981">
        <w:rPr>
          <w:i/>
          <w:sz w:val="20"/>
          <w:lang w:eastAsia="ko-KR"/>
        </w:rPr>
        <w:t xml:space="preserve">In addition, </w:t>
      </w:r>
      <w:r w:rsidR="008236D0">
        <w:rPr>
          <w:i/>
          <w:sz w:val="20"/>
          <w:lang w:eastAsia="ko-KR"/>
        </w:rPr>
        <w:t xml:space="preserve">resource-specific SD basis selection </w:t>
      </w:r>
      <m:oMath>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1</m:t>
            </m:r>
          </m:sub>
        </m:sSub>
      </m:oMath>
      <w:r w:rsidR="008236D0">
        <w:rPr>
          <w:i/>
          <w:sz w:val="20"/>
          <w:lang w:eastAsia="ko-KR"/>
        </w:rPr>
        <w:t xml:space="preserve"> and LC coefficient component </w:t>
      </w:r>
      <m:oMath>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2</m:t>
            </m:r>
          </m:sub>
        </m:sSub>
      </m:oMath>
      <w:r w:rsidR="00940F7D">
        <w:rPr>
          <w:i/>
          <w:sz w:val="20"/>
          <w:lang w:eastAsia="ko-KR"/>
        </w:rPr>
        <w:t xml:space="preserve"> with size </w:t>
      </w:r>
      <m:oMath>
        <m:r>
          <w:rPr>
            <w:rFonts w:ascii="Cambria Math" w:hAnsi="Cambria Math"/>
            <w:sz w:val="20"/>
            <w:lang w:eastAsia="ko-KR"/>
          </w:rPr>
          <m:t>2</m:t>
        </m:r>
        <m:nary>
          <m:naryPr>
            <m:chr m:val="∑"/>
            <m:limLoc m:val="subSup"/>
            <m:ctrlPr>
              <w:rPr>
                <w:rFonts w:ascii="Cambria Math" w:hAnsi="Cambria Math"/>
                <w:i/>
                <w:sz w:val="20"/>
                <w:lang w:eastAsia="ko-KR"/>
              </w:rPr>
            </m:ctrlPr>
          </m:naryPr>
          <m:sub>
            <m:r>
              <w:rPr>
                <w:rFonts w:ascii="Cambria Math" w:hAnsi="Cambria Math"/>
                <w:sz w:val="20"/>
                <w:lang w:eastAsia="ko-KR"/>
              </w:rPr>
              <m:t>j=1</m:t>
            </m:r>
          </m:sub>
          <m:sup>
            <m:r>
              <w:rPr>
                <w:rFonts w:ascii="Cambria Math" w:hAnsi="Cambria Math"/>
                <w:sz w:val="20"/>
                <w:lang w:eastAsia="ko-KR"/>
              </w:rPr>
              <m:t>N</m:t>
            </m:r>
          </m:sup>
          <m:e>
            <m:sSub>
              <m:sSubPr>
                <m:ctrlPr>
                  <w:rPr>
                    <w:rFonts w:ascii="Cambria Math" w:hAnsi="Cambria Math"/>
                    <w:i/>
                    <w:sz w:val="20"/>
                    <w:lang w:eastAsia="ko-KR"/>
                  </w:rPr>
                </m:ctrlPr>
              </m:sSubPr>
              <m:e>
                <m:r>
                  <w:rPr>
                    <w:rFonts w:ascii="Cambria Math" w:hAnsi="Cambria Math"/>
                    <w:sz w:val="20"/>
                    <w:lang w:eastAsia="ko-KR"/>
                  </w:rPr>
                  <m:t>L</m:t>
                </m:r>
              </m:e>
              <m:sub>
                <m:sSub>
                  <m:sSubPr>
                    <m:ctrlPr>
                      <w:rPr>
                        <w:rFonts w:ascii="Cambria Math" w:hAnsi="Cambria Math"/>
                        <w:i/>
                        <w:sz w:val="20"/>
                        <w:lang w:eastAsia="ko-KR"/>
                      </w:rPr>
                    </m:ctrlPr>
                  </m:sSubPr>
                  <m:e>
                    <m:r>
                      <w:rPr>
                        <w:rFonts w:ascii="Cambria Math" w:hAnsi="Cambria Math"/>
                        <w:sz w:val="20"/>
                        <w:lang w:eastAsia="ko-KR"/>
                      </w:rPr>
                      <m:t>σ</m:t>
                    </m:r>
                  </m:e>
                  <m:sub>
                    <m:r>
                      <w:rPr>
                        <w:rFonts w:ascii="Cambria Math" w:hAnsi="Cambria Math"/>
                        <w:sz w:val="20"/>
                        <w:lang w:eastAsia="ko-KR"/>
                      </w:rPr>
                      <m:t>j</m:t>
                    </m:r>
                  </m:sub>
                </m:sSub>
              </m:sub>
            </m:sSub>
          </m:e>
        </m:nary>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M</m:t>
            </m:r>
          </m:e>
          <m:sub>
            <m:r>
              <w:rPr>
                <w:rFonts w:ascii="Cambria Math" w:hAnsi="Cambria Math"/>
                <w:sz w:val="20"/>
                <w:lang w:eastAsia="ko-KR"/>
              </w:rPr>
              <m:t>v</m:t>
            </m:r>
          </m:sub>
        </m:sSub>
      </m:oMath>
      <w:r w:rsidR="008236D0">
        <w:rPr>
          <w:i/>
          <w:sz w:val="20"/>
          <w:lang w:eastAsia="ko-KR"/>
        </w:rPr>
        <w:t xml:space="preserve"> </w:t>
      </w:r>
      <w:r w:rsidR="00623981">
        <w:rPr>
          <w:i/>
          <w:sz w:val="20"/>
          <w:lang w:eastAsia="ko-KR"/>
        </w:rPr>
        <w:t xml:space="preserve">(suitable for </w:t>
      </w:r>
      <w:proofErr w:type="spellStart"/>
      <w:r w:rsidR="00623981">
        <w:rPr>
          <w:i/>
          <w:sz w:val="20"/>
          <w:lang w:eastAsia="ko-KR"/>
        </w:rPr>
        <w:t>mTRP</w:t>
      </w:r>
      <w:proofErr w:type="spellEnd"/>
      <w:r w:rsidR="00623981">
        <w:rPr>
          <w:i/>
          <w:sz w:val="20"/>
          <w:lang w:eastAsia="ko-KR"/>
        </w:rPr>
        <w:t xml:space="preserve"> CJT, but not for </w:t>
      </w:r>
      <w:proofErr w:type="spellStart"/>
      <w:r w:rsidR="00623981">
        <w:rPr>
          <w:i/>
          <w:sz w:val="20"/>
          <w:lang w:eastAsia="ko-KR"/>
        </w:rPr>
        <w:t>sTRP</w:t>
      </w:r>
      <w:proofErr w:type="spellEnd"/>
      <w:r w:rsidR="00623981">
        <w:rPr>
          <w:i/>
          <w:sz w:val="20"/>
          <w:lang w:eastAsia="ko-KR"/>
        </w:rPr>
        <w:t>)</w:t>
      </w:r>
      <w:r w:rsidR="008236D0">
        <w:rPr>
          <w:i/>
          <w:sz w:val="20"/>
          <w:lang w:eastAsia="ko-KR"/>
        </w:rPr>
        <w:t xml:space="preserve"> </w:t>
      </w:r>
      <w:r w:rsidR="00623981">
        <w:rPr>
          <w:i/>
          <w:sz w:val="20"/>
          <w:lang w:eastAsia="ko-KR"/>
        </w:rPr>
        <w:t>incurs</w:t>
      </w:r>
      <w:r w:rsidR="008236D0">
        <w:rPr>
          <w:i/>
          <w:sz w:val="20"/>
          <w:lang w:eastAsia="ko-KR"/>
        </w:rPr>
        <w:t xml:space="preserve"> </w:t>
      </w:r>
      <w:r w:rsidR="00623981">
        <w:rPr>
          <w:i/>
          <w:sz w:val="20"/>
          <w:lang w:eastAsia="ko-KR"/>
        </w:rPr>
        <w:t xml:space="preserve">unnecessary </w:t>
      </w:r>
      <w:r w:rsidR="008236D0">
        <w:rPr>
          <w:i/>
          <w:sz w:val="20"/>
          <w:lang w:eastAsia="ko-KR"/>
        </w:rPr>
        <w:t>overhead</w:t>
      </w:r>
      <w:r w:rsidR="00940F7D">
        <w:rPr>
          <w:i/>
          <w:sz w:val="20"/>
          <w:lang w:eastAsia="ko-KR"/>
        </w:rPr>
        <w:t>. (c.f.</w:t>
      </w:r>
      <w:r w:rsidR="002E64B1">
        <w:rPr>
          <w:i/>
          <w:sz w:val="20"/>
          <w:lang w:eastAsia="ko-KR"/>
        </w:rPr>
        <w:t xml:space="preserve"> in Rel-16 Type-II,</w:t>
      </w:r>
      <w:r w:rsidR="00940F7D">
        <w:rPr>
          <w:i/>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2</m:t>
            </m:r>
          </m:sub>
        </m:sSub>
      </m:oMath>
      <w:r w:rsidR="00940F7D">
        <w:rPr>
          <w:i/>
          <w:sz w:val="20"/>
          <w:lang w:eastAsia="ko-KR"/>
        </w:rPr>
        <w:t xml:space="preserve"> </w:t>
      </w:r>
      <w:r w:rsidR="002E64B1">
        <w:rPr>
          <w:i/>
          <w:sz w:val="20"/>
          <w:lang w:eastAsia="ko-KR"/>
        </w:rPr>
        <w:t>is with size of</w:t>
      </w:r>
      <w:r w:rsidR="00940F7D">
        <w:rPr>
          <w:i/>
          <w:sz w:val="20"/>
          <w:lang w:eastAsia="ko-KR"/>
        </w:rPr>
        <w:t xml:space="preserve"> </w:t>
      </w:r>
      <m:oMath>
        <m:r>
          <w:rPr>
            <w:rFonts w:ascii="Cambria Math" w:hAnsi="Cambria Math"/>
            <w:sz w:val="20"/>
            <w:lang w:eastAsia="ko-KR"/>
          </w:rPr>
          <m:t>2L</m:t>
        </m:r>
        <m:sSub>
          <m:sSubPr>
            <m:ctrlPr>
              <w:rPr>
                <w:rFonts w:ascii="Cambria Math" w:hAnsi="Cambria Math"/>
                <w:i/>
                <w:sz w:val="20"/>
                <w:lang w:eastAsia="ko-KR"/>
              </w:rPr>
            </m:ctrlPr>
          </m:sSubPr>
          <m:e>
            <m:r>
              <w:rPr>
                <w:rFonts w:ascii="Cambria Math" w:hAnsi="Cambria Math"/>
                <w:sz w:val="20"/>
                <w:lang w:eastAsia="ko-KR"/>
              </w:rPr>
              <m:t>×M</m:t>
            </m:r>
          </m:e>
          <m:sub>
            <m:r>
              <w:rPr>
                <w:rFonts w:ascii="Cambria Math" w:hAnsi="Cambria Math"/>
                <w:sz w:val="20"/>
                <w:lang w:eastAsia="ko-KR"/>
              </w:rPr>
              <m:t>v</m:t>
            </m:r>
          </m:sub>
        </m:sSub>
        <m:r>
          <m:rPr>
            <m:sty m:val="p"/>
          </m:rPr>
          <w:rPr>
            <w:rFonts w:ascii="Cambria Math" w:hAnsi="Cambria Math"/>
            <w:sz w:val="20"/>
            <w:lang w:eastAsia="ko-KR"/>
          </w:rPr>
          <m:t xml:space="preserve"> </m:t>
        </m:r>
      </m:oMath>
      <w:r w:rsidR="00940F7D">
        <w:rPr>
          <w:i/>
          <w:sz w:val="20"/>
          <w:lang w:eastAsia="ko-KR"/>
        </w:rPr>
        <w:t xml:space="preserve">and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oMath>
      <w:r w:rsidR="002E64B1">
        <w:rPr>
          <w:i/>
          <w:sz w:val="20"/>
          <w:lang w:eastAsia="ko-KR"/>
        </w:rPr>
        <w:t xml:space="preserve">-size DFT vector selection in </w:t>
      </w:r>
      <m:oMath>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1</m:t>
            </m:r>
          </m:sub>
        </m:sSub>
        <m:r>
          <w:rPr>
            <w:rFonts w:ascii="Cambria Math" w:hAnsi="Cambria Math"/>
            <w:sz w:val="20"/>
            <w:lang w:eastAsia="ko-KR"/>
          </w:rPr>
          <m:t xml:space="preserve"> </m:t>
        </m:r>
      </m:oMath>
      <w:r w:rsidR="002E64B1">
        <w:rPr>
          <w:i/>
          <w:sz w:val="20"/>
          <w:lang w:eastAsia="ko-KR"/>
        </w:rPr>
        <w:t>fits in sTRP scenarios.</w:t>
      </w:r>
      <w:r w:rsidR="00940F7D">
        <w:rPr>
          <w:i/>
          <w:sz w:val="20"/>
          <w:lang w:eastAsia="ko-KR"/>
        </w:rPr>
        <w:t>)</w:t>
      </w:r>
    </w:p>
    <w:p w14:paraId="5092F4B9" w14:textId="0AE8E79E" w:rsidR="00462ACF" w:rsidRPr="00BB66AE" w:rsidRDefault="00462ACF" w:rsidP="00462ACF">
      <w:pPr>
        <w:jc w:val="both"/>
        <w:rPr>
          <w:sz w:val="20"/>
          <w:lang w:eastAsia="ko-KR"/>
        </w:rPr>
      </w:pPr>
    </w:p>
    <w:p w14:paraId="3CF55208" w14:textId="5396DDC5" w:rsidR="008D57D1" w:rsidRDefault="008D57D1" w:rsidP="008D57D1">
      <w:pPr>
        <w:jc w:val="center"/>
        <w:rPr>
          <w:lang w:val="en-US" w:eastAsia="ko-KR"/>
        </w:rPr>
      </w:pPr>
      <w:r w:rsidRPr="008D57D1">
        <w:rPr>
          <w:noProof/>
          <w:lang w:eastAsia="ko-KR"/>
        </w:rPr>
        <w:lastRenderedPageBreak/>
        <w:drawing>
          <wp:inline distT="0" distB="0" distL="0" distR="0" wp14:anchorId="5DC69FCA" wp14:editId="49E3B1D2">
            <wp:extent cx="5201729" cy="3536830"/>
            <wp:effectExtent l="0" t="0" r="18415" b="6985"/>
            <wp:docPr id="4" name="Chart 4">
              <a:extLst xmlns:a="http://schemas.openxmlformats.org/drawingml/2006/main">
                <a:ext uri="{FF2B5EF4-FFF2-40B4-BE49-F238E27FC236}">
                  <a16:creationId xmlns:a16="http://schemas.microsoft.com/office/drawing/2014/main" id="{335BF3EF-E11E-485A-B4C7-8524F2044C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5585E96" w14:textId="7202FD18" w:rsidR="00334DF8" w:rsidRPr="003A5496" w:rsidRDefault="00334DF8" w:rsidP="00334DF8">
      <w:pPr>
        <w:pStyle w:val="Caption"/>
        <w:jc w:val="center"/>
        <w:rPr>
          <w:sz w:val="20"/>
          <w:lang w:val="en-US" w:eastAsia="ko-KR"/>
        </w:rPr>
      </w:pPr>
      <w:bookmarkStart w:id="10" w:name="_Ref158806658"/>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683141">
        <w:rPr>
          <w:noProof/>
          <w:sz w:val="20"/>
        </w:rPr>
        <w:t>2</w:t>
      </w:r>
      <w:r w:rsidRPr="003A5496">
        <w:rPr>
          <w:sz w:val="20"/>
        </w:rPr>
        <w:fldChar w:fldCharType="end"/>
      </w:r>
      <w:bookmarkEnd w:id="10"/>
    </w:p>
    <w:p w14:paraId="2DDFA74D" w14:textId="77777777" w:rsidR="008D57D1" w:rsidRDefault="008D57D1" w:rsidP="006B3CE4">
      <w:pPr>
        <w:jc w:val="both"/>
        <w:rPr>
          <w:lang w:val="en-US" w:eastAsia="ko-KR"/>
        </w:rPr>
      </w:pPr>
    </w:p>
    <w:p w14:paraId="17397204" w14:textId="77777777" w:rsidR="00D15238" w:rsidRPr="00A22839" w:rsidRDefault="00D15238" w:rsidP="006B3CE4">
      <w:pPr>
        <w:jc w:val="both"/>
        <w:rPr>
          <w:lang w:val="en-US" w:eastAsia="ko-KR"/>
        </w:rPr>
      </w:pPr>
    </w:p>
    <w:p w14:paraId="6E7EA6FB" w14:textId="091E5B6C" w:rsidR="00B74C80" w:rsidRDefault="00A22839" w:rsidP="006B3CE4">
      <w:pPr>
        <w:pStyle w:val="Heading2"/>
        <w:numPr>
          <w:ilvl w:val="1"/>
          <w:numId w:val="2"/>
        </w:numPr>
        <w:jc w:val="both"/>
        <w:rPr>
          <w:lang w:val="en-US"/>
        </w:rPr>
      </w:pPr>
      <w:r>
        <w:rPr>
          <w:lang w:val="en-US"/>
        </w:rPr>
        <w:t xml:space="preserve">Evaluation methodology </w:t>
      </w:r>
    </w:p>
    <w:p w14:paraId="5ED9C9B2" w14:textId="52791601" w:rsidR="00A22839" w:rsidRDefault="00A22839" w:rsidP="006B3CE4">
      <w:pPr>
        <w:jc w:val="both"/>
        <w:rPr>
          <w:lang w:val="en-US" w:eastAsia="ko-KR"/>
        </w:rPr>
      </w:pPr>
    </w:p>
    <w:p w14:paraId="6E8AF223" w14:textId="29DF3356" w:rsidR="00AA3E41" w:rsidRPr="005A11B0" w:rsidRDefault="00AA3E41" w:rsidP="006B3CE4">
      <w:pPr>
        <w:jc w:val="both"/>
        <w:rPr>
          <w:sz w:val="20"/>
          <w:lang w:val="en-US" w:eastAsia="ko-KR"/>
        </w:rPr>
      </w:pPr>
      <w:r w:rsidRPr="005A11B0">
        <w:rPr>
          <w:sz w:val="20"/>
          <w:lang w:val="en-US" w:eastAsia="ko-KR"/>
        </w:rPr>
        <w:t xml:space="preserve">The evaluation methodology (EVM) can be based on </w:t>
      </w:r>
      <w:r w:rsidR="00C06249">
        <w:rPr>
          <w:sz w:val="20"/>
          <w:lang w:val="en-US" w:eastAsia="ko-KR"/>
        </w:rPr>
        <w:t xml:space="preserve">Rel-16 </w:t>
      </w:r>
      <w:proofErr w:type="spellStart"/>
      <w:r w:rsidR="00C06249">
        <w:rPr>
          <w:sz w:val="20"/>
          <w:lang w:val="en-US" w:eastAsia="ko-KR"/>
        </w:rPr>
        <w:t>eType</w:t>
      </w:r>
      <w:proofErr w:type="spellEnd"/>
      <w:r w:rsidR="00C06249">
        <w:rPr>
          <w:sz w:val="20"/>
          <w:lang w:val="en-US" w:eastAsia="ko-KR"/>
        </w:rPr>
        <w:t xml:space="preserve">-II EVM </w:t>
      </w:r>
      <w:r w:rsidRPr="005A11B0">
        <w:rPr>
          <w:sz w:val="20"/>
          <w:lang w:val="en-US" w:eastAsia="ko-KR"/>
        </w:rPr>
        <w:t>with the following modifications.</w:t>
      </w:r>
    </w:p>
    <w:p w14:paraId="10039C5F" w14:textId="72C121FC" w:rsidR="00AA3E41" w:rsidRDefault="00AA2B7A" w:rsidP="00862A0B">
      <w:pPr>
        <w:pStyle w:val="ListParagraph"/>
        <w:numPr>
          <w:ilvl w:val="0"/>
          <w:numId w:val="41"/>
        </w:numPr>
        <w:ind w:leftChars="0"/>
        <w:jc w:val="both"/>
        <w:rPr>
          <w:sz w:val="20"/>
          <w:lang w:eastAsia="ko-KR"/>
        </w:rPr>
      </w:pPr>
      <w:r>
        <w:rPr>
          <w:sz w:val="20"/>
          <w:lang w:eastAsia="ko-KR"/>
        </w:rPr>
        <w:t xml:space="preserve">Deployment </w:t>
      </w:r>
      <w:r w:rsidR="00AA3E41">
        <w:rPr>
          <w:sz w:val="20"/>
          <w:lang w:eastAsia="ko-KR"/>
        </w:rPr>
        <w:t>scenario</w:t>
      </w:r>
      <w:r w:rsidR="00AA3E41" w:rsidRPr="005A11B0">
        <w:rPr>
          <w:sz w:val="20"/>
          <w:lang w:eastAsia="ko-KR"/>
        </w:rPr>
        <w:t xml:space="preserve">: Dense Urban </w:t>
      </w:r>
      <w:r w:rsidR="001E7F2B">
        <w:rPr>
          <w:sz w:val="20"/>
          <w:lang w:eastAsia="ko-KR"/>
        </w:rPr>
        <w:t xml:space="preserve">or </w:t>
      </w:r>
      <w:proofErr w:type="spellStart"/>
      <w:r w:rsidR="001E7F2B">
        <w:rPr>
          <w:sz w:val="20"/>
          <w:lang w:eastAsia="ko-KR"/>
        </w:rPr>
        <w:t>UMi</w:t>
      </w:r>
      <w:proofErr w:type="spellEnd"/>
      <w:r w:rsidR="001E7F2B">
        <w:rPr>
          <w:sz w:val="20"/>
          <w:lang w:eastAsia="ko-KR"/>
        </w:rPr>
        <w:t xml:space="preserve"> </w:t>
      </w:r>
      <w:r w:rsidR="00AA3E41" w:rsidRPr="005A11B0">
        <w:rPr>
          <w:sz w:val="20"/>
          <w:lang w:eastAsia="ko-KR"/>
        </w:rPr>
        <w:t xml:space="preserve">from 38.901 can be considered. </w:t>
      </w:r>
    </w:p>
    <w:p w14:paraId="6E91BCC6" w14:textId="31857E79" w:rsidR="00AA3E41" w:rsidRPr="005A11B0" w:rsidRDefault="00AA3E41" w:rsidP="00862A0B">
      <w:pPr>
        <w:pStyle w:val="ListParagraph"/>
        <w:numPr>
          <w:ilvl w:val="0"/>
          <w:numId w:val="41"/>
        </w:numPr>
        <w:ind w:leftChars="0"/>
        <w:jc w:val="both"/>
        <w:rPr>
          <w:sz w:val="20"/>
          <w:lang w:eastAsia="ko-KR"/>
        </w:rPr>
      </w:pPr>
      <w:r w:rsidRPr="005A11B0">
        <w:rPr>
          <w:sz w:val="20"/>
          <w:lang w:eastAsia="ko-KR"/>
        </w:rPr>
        <w:t xml:space="preserve">Carrier frequency: </w:t>
      </w:r>
      <w:r w:rsidR="001E7F2B">
        <w:rPr>
          <w:sz w:val="20"/>
          <w:lang w:eastAsia="ko-KR"/>
        </w:rPr>
        <w:t>3.5 GHz or 7 GHz</w:t>
      </w:r>
    </w:p>
    <w:p w14:paraId="79B514B8" w14:textId="2BDC45F9" w:rsidR="00AA3E41" w:rsidRDefault="00AA3E41" w:rsidP="00862A0B">
      <w:pPr>
        <w:pStyle w:val="ListParagraph"/>
        <w:numPr>
          <w:ilvl w:val="0"/>
          <w:numId w:val="41"/>
        </w:numPr>
        <w:ind w:leftChars="0"/>
        <w:jc w:val="both"/>
        <w:rPr>
          <w:sz w:val="20"/>
          <w:lang w:eastAsia="ko-KR"/>
        </w:rPr>
      </w:pPr>
      <w:r w:rsidRPr="001E7F2B">
        <w:rPr>
          <w:sz w:val="20"/>
          <w:lang w:eastAsia="ko-KR"/>
        </w:rPr>
        <w:t xml:space="preserve">Number of antenna ports per TRP = </w:t>
      </w:r>
      <w:r w:rsidR="001E7F2B" w:rsidRPr="001E7F2B">
        <w:rPr>
          <w:sz w:val="20"/>
          <w:lang w:eastAsia="ko-KR"/>
        </w:rPr>
        <w:t>64 or 128</w:t>
      </w:r>
    </w:p>
    <w:p w14:paraId="56DB42DC" w14:textId="34A0D295" w:rsidR="001E7F2B" w:rsidRDefault="001E7F2B" w:rsidP="00862A0B">
      <w:pPr>
        <w:pStyle w:val="ListParagraph"/>
        <w:numPr>
          <w:ilvl w:val="0"/>
          <w:numId w:val="41"/>
        </w:numPr>
        <w:ind w:leftChars="0"/>
        <w:jc w:val="both"/>
        <w:rPr>
          <w:sz w:val="20"/>
          <w:lang w:eastAsia="ko-KR"/>
        </w:rPr>
      </w:pPr>
      <w:r>
        <w:rPr>
          <w:sz w:val="20"/>
        </w:rPr>
        <w:t xml:space="preserve">TRP antenna configuration </w:t>
      </w:r>
    </w:p>
    <w:p w14:paraId="3C751D7A" w14:textId="534E6E0E" w:rsidR="001E7F2B" w:rsidRDefault="001E7F2B" w:rsidP="00862A0B">
      <w:pPr>
        <w:pStyle w:val="ListParagraph"/>
        <w:numPr>
          <w:ilvl w:val="1"/>
          <w:numId w:val="41"/>
        </w:numPr>
        <w:ind w:leftChars="0"/>
        <w:jc w:val="both"/>
        <w:rPr>
          <w:sz w:val="20"/>
          <w:lang w:eastAsia="ko-KR"/>
        </w:rPr>
      </w:pPr>
      <w:r>
        <w:rPr>
          <w:sz w:val="20"/>
        </w:rPr>
        <w:t xml:space="preserve">64 ports, </w:t>
      </w:r>
      <w:r w:rsidRPr="000C7781">
        <w:rPr>
          <w:sz w:val="20"/>
        </w:rPr>
        <w:t>(</w:t>
      </w:r>
      <w:r>
        <w:rPr>
          <w:sz w:val="20"/>
        </w:rPr>
        <w:t>4</w:t>
      </w:r>
      <w:r w:rsidRPr="000C7781">
        <w:rPr>
          <w:sz w:val="20"/>
        </w:rPr>
        <w:t>,</w:t>
      </w:r>
      <w:r>
        <w:rPr>
          <w:sz w:val="20"/>
        </w:rPr>
        <w:t>16</w:t>
      </w:r>
      <w:r w:rsidRPr="000C7781">
        <w:rPr>
          <w:sz w:val="20"/>
        </w:rPr>
        <w:t>,2,1,1,2,</w:t>
      </w:r>
      <w:r>
        <w:rPr>
          <w:sz w:val="20"/>
        </w:rPr>
        <w:t>16</w:t>
      </w:r>
      <w:r w:rsidRPr="000C7781">
        <w:rPr>
          <w:sz w:val="20"/>
        </w:rPr>
        <w:t>)</w:t>
      </w:r>
      <w:r>
        <w:rPr>
          <w:sz w:val="20"/>
        </w:rPr>
        <w:t xml:space="preserve">, </w:t>
      </w:r>
      <w:r w:rsidRPr="000C7781">
        <w:rPr>
          <w:sz w:val="20"/>
        </w:rPr>
        <w:t>(</w:t>
      </w:r>
      <w:r>
        <w:rPr>
          <w:sz w:val="20"/>
        </w:rPr>
        <w:t>8</w:t>
      </w:r>
      <w:r w:rsidRPr="000C7781">
        <w:rPr>
          <w:sz w:val="20"/>
        </w:rPr>
        <w:t>,</w:t>
      </w:r>
      <w:r>
        <w:rPr>
          <w:sz w:val="20"/>
        </w:rPr>
        <w:t>16</w:t>
      </w:r>
      <w:r w:rsidRPr="000C7781">
        <w:rPr>
          <w:sz w:val="20"/>
        </w:rPr>
        <w:t>,2,1,1,2,</w:t>
      </w:r>
      <w:r>
        <w:rPr>
          <w:sz w:val="20"/>
        </w:rPr>
        <w:t>16</w:t>
      </w:r>
      <w:r w:rsidRPr="000C7781">
        <w:rPr>
          <w:sz w:val="20"/>
        </w:rPr>
        <w:t>)</w:t>
      </w:r>
      <w:r>
        <w:rPr>
          <w:sz w:val="20"/>
        </w:rPr>
        <w:t xml:space="preserve">, </w:t>
      </w:r>
      <w:r w:rsidRPr="000C7781">
        <w:rPr>
          <w:sz w:val="20"/>
        </w:rPr>
        <w:t>(</w:t>
      </w:r>
      <w:r>
        <w:rPr>
          <w:sz w:val="20"/>
        </w:rPr>
        <w:t>16</w:t>
      </w:r>
      <w:r w:rsidRPr="000C7781">
        <w:rPr>
          <w:sz w:val="20"/>
        </w:rPr>
        <w:t>,</w:t>
      </w:r>
      <w:r>
        <w:rPr>
          <w:sz w:val="20"/>
        </w:rPr>
        <w:t>8</w:t>
      </w:r>
      <w:r w:rsidRPr="000C7781">
        <w:rPr>
          <w:sz w:val="20"/>
        </w:rPr>
        <w:t>,2,1,1,</w:t>
      </w:r>
      <w:r>
        <w:rPr>
          <w:sz w:val="20"/>
        </w:rPr>
        <w:t>4</w:t>
      </w:r>
      <w:r w:rsidRPr="000C7781">
        <w:rPr>
          <w:sz w:val="20"/>
        </w:rPr>
        <w:t>,</w:t>
      </w:r>
      <w:r>
        <w:rPr>
          <w:sz w:val="20"/>
        </w:rPr>
        <w:t>8</w:t>
      </w:r>
      <w:r w:rsidRPr="000C7781">
        <w:rPr>
          <w:sz w:val="20"/>
        </w:rPr>
        <w:t>)</w:t>
      </w:r>
      <w:r>
        <w:rPr>
          <w:sz w:val="20"/>
        </w:rPr>
        <w:t xml:space="preserve">, or </w:t>
      </w:r>
      <w:r w:rsidRPr="000C7781">
        <w:rPr>
          <w:sz w:val="20"/>
        </w:rPr>
        <w:t>(</w:t>
      </w:r>
      <w:r>
        <w:rPr>
          <w:sz w:val="20"/>
        </w:rPr>
        <w:t>8</w:t>
      </w:r>
      <w:r w:rsidRPr="000C7781">
        <w:rPr>
          <w:sz w:val="20"/>
        </w:rPr>
        <w:t>,</w:t>
      </w:r>
      <w:r>
        <w:rPr>
          <w:sz w:val="20"/>
        </w:rPr>
        <w:t>8</w:t>
      </w:r>
      <w:r w:rsidRPr="000C7781">
        <w:rPr>
          <w:sz w:val="20"/>
        </w:rPr>
        <w:t>,2,1,1,</w:t>
      </w:r>
      <w:r>
        <w:rPr>
          <w:sz w:val="20"/>
        </w:rPr>
        <w:t>4</w:t>
      </w:r>
      <w:r w:rsidRPr="000C7781">
        <w:rPr>
          <w:sz w:val="20"/>
        </w:rPr>
        <w:t>,</w:t>
      </w:r>
      <w:r>
        <w:rPr>
          <w:sz w:val="20"/>
        </w:rPr>
        <w:t>8</w:t>
      </w:r>
      <w:r w:rsidRPr="000C7781">
        <w:rPr>
          <w:sz w:val="20"/>
        </w:rPr>
        <w:t>)</w:t>
      </w:r>
    </w:p>
    <w:p w14:paraId="02E0DEDA" w14:textId="1F0CEEB3" w:rsidR="001E7F2B" w:rsidRDefault="001E7F2B" w:rsidP="00862A0B">
      <w:pPr>
        <w:pStyle w:val="ListParagraph"/>
        <w:numPr>
          <w:ilvl w:val="1"/>
          <w:numId w:val="41"/>
        </w:numPr>
        <w:ind w:leftChars="0"/>
        <w:jc w:val="both"/>
        <w:rPr>
          <w:sz w:val="20"/>
          <w:lang w:eastAsia="ko-KR"/>
        </w:rPr>
      </w:pPr>
      <w:r>
        <w:rPr>
          <w:sz w:val="20"/>
          <w:lang w:eastAsia="ko-KR"/>
        </w:rPr>
        <w:t xml:space="preserve">128 ports, </w:t>
      </w:r>
      <w:r w:rsidR="00F704D0" w:rsidRPr="000C7781">
        <w:rPr>
          <w:sz w:val="20"/>
        </w:rPr>
        <w:t>(</w:t>
      </w:r>
      <w:r w:rsidR="00F704D0">
        <w:rPr>
          <w:sz w:val="20"/>
        </w:rPr>
        <w:t>4</w:t>
      </w:r>
      <w:r w:rsidR="00F704D0" w:rsidRPr="000C7781">
        <w:rPr>
          <w:sz w:val="20"/>
        </w:rPr>
        <w:t>,</w:t>
      </w:r>
      <w:r w:rsidR="00F704D0">
        <w:rPr>
          <w:sz w:val="20"/>
        </w:rPr>
        <w:t>16</w:t>
      </w:r>
      <w:r w:rsidR="00F704D0" w:rsidRPr="000C7781">
        <w:rPr>
          <w:sz w:val="20"/>
        </w:rPr>
        <w:t>,2,1,1,</w:t>
      </w:r>
      <w:r w:rsidR="00F704D0">
        <w:rPr>
          <w:sz w:val="20"/>
        </w:rPr>
        <w:t>4</w:t>
      </w:r>
      <w:r w:rsidR="00F704D0" w:rsidRPr="000C7781">
        <w:rPr>
          <w:sz w:val="20"/>
        </w:rPr>
        <w:t>,</w:t>
      </w:r>
      <w:r w:rsidR="00F704D0">
        <w:rPr>
          <w:sz w:val="20"/>
        </w:rPr>
        <w:t>16</w:t>
      </w:r>
      <w:r w:rsidR="00F704D0" w:rsidRPr="000C7781">
        <w:rPr>
          <w:sz w:val="20"/>
        </w:rPr>
        <w:t>)</w:t>
      </w:r>
      <w:r w:rsidR="00F704D0">
        <w:rPr>
          <w:sz w:val="20"/>
        </w:rPr>
        <w:t xml:space="preserve">, </w:t>
      </w:r>
      <w:r w:rsidR="00F704D0" w:rsidRPr="000C7781">
        <w:rPr>
          <w:sz w:val="20"/>
        </w:rPr>
        <w:t>(</w:t>
      </w:r>
      <w:r w:rsidR="00F704D0">
        <w:rPr>
          <w:sz w:val="20"/>
        </w:rPr>
        <w:t>8</w:t>
      </w:r>
      <w:r w:rsidR="00F704D0" w:rsidRPr="000C7781">
        <w:rPr>
          <w:sz w:val="20"/>
        </w:rPr>
        <w:t>,</w:t>
      </w:r>
      <w:r w:rsidR="00F704D0">
        <w:rPr>
          <w:sz w:val="20"/>
        </w:rPr>
        <w:t>16</w:t>
      </w:r>
      <w:r w:rsidR="00F704D0" w:rsidRPr="000C7781">
        <w:rPr>
          <w:sz w:val="20"/>
        </w:rPr>
        <w:t>,2,1,1,</w:t>
      </w:r>
      <w:r w:rsidR="00F704D0">
        <w:rPr>
          <w:sz w:val="20"/>
        </w:rPr>
        <w:t>4</w:t>
      </w:r>
      <w:r w:rsidR="00F704D0" w:rsidRPr="000C7781">
        <w:rPr>
          <w:sz w:val="20"/>
        </w:rPr>
        <w:t>,</w:t>
      </w:r>
      <w:r w:rsidR="00F704D0">
        <w:rPr>
          <w:sz w:val="20"/>
        </w:rPr>
        <w:t>16</w:t>
      </w:r>
      <w:r w:rsidR="00F704D0" w:rsidRPr="000C7781">
        <w:rPr>
          <w:sz w:val="20"/>
        </w:rPr>
        <w:t>)</w:t>
      </w:r>
      <w:r w:rsidR="00F704D0">
        <w:rPr>
          <w:sz w:val="20"/>
        </w:rPr>
        <w:t xml:space="preserve">, </w:t>
      </w:r>
      <w:r w:rsidR="00F704D0" w:rsidRPr="000C7781">
        <w:rPr>
          <w:sz w:val="20"/>
        </w:rPr>
        <w:t>(</w:t>
      </w:r>
      <w:r w:rsidR="00F704D0">
        <w:rPr>
          <w:sz w:val="20"/>
        </w:rPr>
        <w:t>16</w:t>
      </w:r>
      <w:r w:rsidR="00F704D0" w:rsidRPr="000C7781">
        <w:rPr>
          <w:sz w:val="20"/>
        </w:rPr>
        <w:t>,</w:t>
      </w:r>
      <w:r w:rsidR="00F704D0">
        <w:rPr>
          <w:sz w:val="20"/>
        </w:rPr>
        <w:t>8</w:t>
      </w:r>
      <w:r w:rsidR="00F704D0" w:rsidRPr="000C7781">
        <w:rPr>
          <w:sz w:val="20"/>
        </w:rPr>
        <w:t>,2,1,1,</w:t>
      </w:r>
      <w:r w:rsidR="00F704D0">
        <w:rPr>
          <w:sz w:val="20"/>
        </w:rPr>
        <w:t>8</w:t>
      </w:r>
      <w:r w:rsidR="00F704D0" w:rsidRPr="000C7781">
        <w:rPr>
          <w:sz w:val="20"/>
        </w:rPr>
        <w:t>,</w:t>
      </w:r>
      <w:r w:rsidR="00F704D0">
        <w:rPr>
          <w:sz w:val="20"/>
        </w:rPr>
        <w:t>8</w:t>
      </w:r>
      <w:r w:rsidR="00F704D0" w:rsidRPr="000C7781">
        <w:rPr>
          <w:sz w:val="20"/>
        </w:rPr>
        <w:t>)</w:t>
      </w:r>
      <w:r w:rsidR="00F704D0">
        <w:rPr>
          <w:sz w:val="20"/>
        </w:rPr>
        <w:t xml:space="preserve">, or </w:t>
      </w:r>
      <w:r w:rsidR="00F704D0" w:rsidRPr="000C7781">
        <w:rPr>
          <w:sz w:val="20"/>
        </w:rPr>
        <w:t>(</w:t>
      </w:r>
      <w:r w:rsidR="00F704D0">
        <w:rPr>
          <w:sz w:val="20"/>
        </w:rPr>
        <w:t>8</w:t>
      </w:r>
      <w:r w:rsidR="00F704D0" w:rsidRPr="000C7781">
        <w:rPr>
          <w:sz w:val="20"/>
        </w:rPr>
        <w:t>,</w:t>
      </w:r>
      <w:r w:rsidR="00F704D0">
        <w:rPr>
          <w:sz w:val="20"/>
        </w:rPr>
        <w:t>8</w:t>
      </w:r>
      <w:r w:rsidR="00F704D0" w:rsidRPr="000C7781">
        <w:rPr>
          <w:sz w:val="20"/>
        </w:rPr>
        <w:t>,2,1,1,</w:t>
      </w:r>
      <w:r w:rsidR="00F704D0">
        <w:rPr>
          <w:sz w:val="20"/>
        </w:rPr>
        <w:t>8</w:t>
      </w:r>
      <w:r w:rsidR="00F704D0" w:rsidRPr="000C7781">
        <w:rPr>
          <w:sz w:val="20"/>
        </w:rPr>
        <w:t>,</w:t>
      </w:r>
      <w:r w:rsidR="00F704D0">
        <w:rPr>
          <w:sz w:val="20"/>
        </w:rPr>
        <w:t>8</w:t>
      </w:r>
      <w:r w:rsidR="00F704D0" w:rsidRPr="000C7781">
        <w:rPr>
          <w:sz w:val="20"/>
        </w:rPr>
        <w:t>)</w:t>
      </w:r>
    </w:p>
    <w:p w14:paraId="5DFA3AA9" w14:textId="1440EE57" w:rsidR="00F704D0" w:rsidRPr="001E7F2B" w:rsidRDefault="00F704D0" w:rsidP="00862A0B">
      <w:pPr>
        <w:pStyle w:val="ListParagraph"/>
        <w:numPr>
          <w:ilvl w:val="0"/>
          <w:numId w:val="41"/>
        </w:numPr>
        <w:ind w:leftChars="0"/>
        <w:jc w:val="both"/>
        <w:rPr>
          <w:sz w:val="20"/>
          <w:lang w:eastAsia="ko-KR"/>
        </w:rPr>
      </w:pPr>
      <w:r>
        <w:rPr>
          <w:sz w:val="20"/>
          <w:lang w:eastAsia="ko-KR"/>
        </w:rPr>
        <w:t>Number of UE antenna elements: 4 or 8</w:t>
      </w:r>
    </w:p>
    <w:p w14:paraId="32807B44" w14:textId="77777777" w:rsidR="00AA3E41" w:rsidRDefault="00AA3E41" w:rsidP="006B3CE4">
      <w:pPr>
        <w:jc w:val="both"/>
        <w:rPr>
          <w:rStyle w:val="Emphasis"/>
        </w:rPr>
      </w:pPr>
    </w:p>
    <w:p w14:paraId="0605AD1C" w14:textId="2B0C0BB2" w:rsidR="00AA3E41" w:rsidRPr="00882183" w:rsidRDefault="00AA3E41" w:rsidP="006B3CE4">
      <w:pPr>
        <w:jc w:val="both"/>
        <w:rPr>
          <w:i/>
          <w:sz w:val="20"/>
          <w:lang w:val="en-US" w:eastAsia="ko-KR"/>
        </w:rPr>
      </w:pPr>
      <w:r w:rsidRPr="007C2725">
        <w:rPr>
          <w:b/>
          <w:i/>
          <w:sz w:val="20"/>
          <w:lang w:val="en-US" w:eastAsia="ko-KR"/>
        </w:rPr>
        <w:t xml:space="preserve">Proposal </w:t>
      </w:r>
      <w:r w:rsidR="00F704D0">
        <w:rPr>
          <w:b/>
          <w:i/>
          <w:sz w:val="20"/>
          <w:lang w:val="en-US" w:eastAsia="ko-KR"/>
        </w:rPr>
        <w:t>7</w:t>
      </w:r>
      <w:r w:rsidRPr="007C2725">
        <w:rPr>
          <w:i/>
          <w:sz w:val="20"/>
          <w:lang w:val="en-US" w:eastAsia="ko-KR"/>
        </w:rPr>
        <w:t xml:space="preserve">: </w:t>
      </w:r>
      <w:r>
        <w:rPr>
          <w:i/>
          <w:sz w:val="20"/>
          <w:lang w:val="en-US" w:eastAsia="ko-KR"/>
        </w:rPr>
        <w:t>For Type I</w:t>
      </w:r>
      <w:r w:rsidR="008C4394">
        <w:rPr>
          <w:i/>
          <w:sz w:val="20"/>
          <w:lang w:val="en-US" w:eastAsia="ko-KR"/>
        </w:rPr>
        <w:t>/II</w:t>
      </w:r>
      <w:r>
        <w:rPr>
          <w:i/>
          <w:sz w:val="20"/>
          <w:lang w:val="en-US" w:eastAsia="ko-KR"/>
        </w:rPr>
        <w:t xml:space="preserve"> </w:t>
      </w:r>
      <w:r w:rsidR="008C4394">
        <w:rPr>
          <w:i/>
          <w:sz w:val="20"/>
          <w:lang w:val="en-US" w:eastAsia="ko-KR"/>
        </w:rPr>
        <w:t>CSI</w:t>
      </w:r>
      <w:r>
        <w:rPr>
          <w:i/>
          <w:sz w:val="20"/>
          <w:lang w:val="en-US" w:eastAsia="ko-KR"/>
        </w:rPr>
        <w:t xml:space="preserve"> </w:t>
      </w:r>
      <w:r w:rsidRPr="00471C00">
        <w:rPr>
          <w:i/>
          <w:sz w:val="20"/>
          <w:lang w:val="en-US" w:eastAsia="ko-KR"/>
        </w:rPr>
        <w:t>codebook</w:t>
      </w:r>
      <w:r>
        <w:rPr>
          <w:i/>
          <w:sz w:val="20"/>
          <w:lang w:val="en-US" w:eastAsia="ko-KR"/>
        </w:rPr>
        <w:t xml:space="preserve"> EVM</w:t>
      </w:r>
      <w:r w:rsidR="008C4394">
        <w:rPr>
          <w:i/>
          <w:sz w:val="20"/>
          <w:lang w:val="en-US" w:eastAsia="ko-KR"/>
        </w:rPr>
        <w:t xml:space="preserve"> for up to 128 CSI-RS ports</w:t>
      </w:r>
      <w:r w:rsidRPr="00471C00">
        <w:rPr>
          <w:i/>
          <w:sz w:val="20"/>
          <w:lang w:val="en-US" w:eastAsia="ko-KR"/>
        </w:rPr>
        <w:t xml:space="preserve">, </w:t>
      </w:r>
      <w:r w:rsidR="0093293A">
        <w:rPr>
          <w:i/>
          <w:sz w:val="20"/>
          <w:lang w:val="en-US" w:eastAsia="ko-KR"/>
        </w:rPr>
        <w:t>reuse</w:t>
      </w:r>
      <w:r w:rsidR="0093293A" w:rsidRPr="00471C00">
        <w:rPr>
          <w:i/>
          <w:sz w:val="20"/>
          <w:lang w:val="en-US" w:eastAsia="ko-KR"/>
        </w:rPr>
        <w:t xml:space="preserve"> </w:t>
      </w:r>
      <w:r w:rsidR="00C06249" w:rsidRPr="006811A3">
        <w:rPr>
          <w:i/>
          <w:sz w:val="20"/>
          <w:lang w:val="en-US" w:eastAsia="ko-KR"/>
        </w:rPr>
        <w:t xml:space="preserve">Rel-16 </w:t>
      </w:r>
      <w:proofErr w:type="spellStart"/>
      <w:r w:rsidR="00C06249" w:rsidRPr="006811A3">
        <w:rPr>
          <w:i/>
          <w:sz w:val="20"/>
          <w:lang w:val="en-US" w:eastAsia="ko-KR"/>
        </w:rPr>
        <w:t>eType</w:t>
      </w:r>
      <w:proofErr w:type="spellEnd"/>
      <w:r w:rsidR="00C06249" w:rsidRPr="006811A3">
        <w:rPr>
          <w:i/>
          <w:sz w:val="20"/>
          <w:lang w:val="en-US" w:eastAsia="ko-KR"/>
        </w:rPr>
        <w:t>-II EVM</w:t>
      </w:r>
      <w:r w:rsidR="00C06249">
        <w:rPr>
          <w:sz w:val="20"/>
          <w:lang w:val="en-US" w:eastAsia="ko-KR"/>
        </w:rPr>
        <w:t xml:space="preserve"> </w:t>
      </w:r>
      <w:r w:rsidRPr="00471C00">
        <w:rPr>
          <w:i/>
          <w:sz w:val="20"/>
          <w:lang w:val="en-US" w:eastAsia="ko-KR"/>
        </w:rPr>
        <w:t>with the following modifications</w:t>
      </w:r>
      <w:r w:rsidR="00500AE0">
        <w:rPr>
          <w:i/>
          <w:sz w:val="20"/>
          <w:lang w:val="en-US" w:eastAsia="ko-KR"/>
        </w:rPr>
        <w:t>:</w:t>
      </w:r>
    </w:p>
    <w:p w14:paraId="39A4D394" w14:textId="08298761" w:rsidR="008C4394" w:rsidRPr="008C4394" w:rsidRDefault="00AA2B7A" w:rsidP="00862A0B">
      <w:pPr>
        <w:pStyle w:val="ListParagraph"/>
        <w:numPr>
          <w:ilvl w:val="0"/>
          <w:numId w:val="41"/>
        </w:numPr>
        <w:ind w:leftChars="0"/>
        <w:jc w:val="both"/>
        <w:rPr>
          <w:i/>
          <w:sz w:val="20"/>
          <w:lang w:eastAsia="ko-KR"/>
        </w:rPr>
      </w:pPr>
      <w:r>
        <w:rPr>
          <w:i/>
          <w:sz w:val="20"/>
          <w:lang w:eastAsia="ko-KR"/>
        </w:rPr>
        <w:t>Deployment</w:t>
      </w:r>
      <w:r w:rsidRPr="008C4394">
        <w:rPr>
          <w:i/>
          <w:sz w:val="20"/>
          <w:lang w:eastAsia="ko-KR"/>
        </w:rPr>
        <w:t xml:space="preserve"> </w:t>
      </w:r>
      <w:r w:rsidR="008C4394" w:rsidRPr="008C4394">
        <w:rPr>
          <w:i/>
          <w:sz w:val="20"/>
          <w:lang w:eastAsia="ko-KR"/>
        </w:rPr>
        <w:t xml:space="preserve">scenario: Dense Urban or </w:t>
      </w:r>
      <w:proofErr w:type="spellStart"/>
      <w:r w:rsidR="008C4394" w:rsidRPr="008C4394">
        <w:rPr>
          <w:i/>
          <w:sz w:val="20"/>
          <w:lang w:eastAsia="ko-KR"/>
        </w:rPr>
        <w:t>UMi</w:t>
      </w:r>
      <w:proofErr w:type="spellEnd"/>
      <w:r w:rsidR="008C4394" w:rsidRPr="008C4394">
        <w:rPr>
          <w:i/>
          <w:sz w:val="20"/>
          <w:lang w:eastAsia="ko-KR"/>
        </w:rPr>
        <w:t xml:space="preserve"> from 38.901 </w:t>
      </w:r>
    </w:p>
    <w:p w14:paraId="0355B2A8" w14:textId="77777777" w:rsidR="008C4394" w:rsidRPr="008C4394" w:rsidRDefault="008C4394" w:rsidP="00862A0B">
      <w:pPr>
        <w:pStyle w:val="ListParagraph"/>
        <w:numPr>
          <w:ilvl w:val="0"/>
          <w:numId w:val="41"/>
        </w:numPr>
        <w:ind w:leftChars="0"/>
        <w:jc w:val="both"/>
        <w:rPr>
          <w:i/>
          <w:sz w:val="20"/>
          <w:lang w:eastAsia="ko-KR"/>
        </w:rPr>
      </w:pPr>
      <w:r w:rsidRPr="008C4394">
        <w:rPr>
          <w:i/>
          <w:sz w:val="20"/>
          <w:lang w:eastAsia="ko-KR"/>
        </w:rPr>
        <w:t>Carrier frequency: 3.5 GHz or 7 GHz</w:t>
      </w:r>
    </w:p>
    <w:p w14:paraId="09B37B00" w14:textId="711F0628" w:rsidR="008C4394" w:rsidRPr="008C4394" w:rsidRDefault="008C4394" w:rsidP="00862A0B">
      <w:pPr>
        <w:pStyle w:val="ListParagraph"/>
        <w:numPr>
          <w:ilvl w:val="0"/>
          <w:numId w:val="41"/>
        </w:numPr>
        <w:ind w:leftChars="0"/>
        <w:jc w:val="both"/>
        <w:rPr>
          <w:i/>
          <w:sz w:val="20"/>
          <w:lang w:eastAsia="ko-KR"/>
        </w:rPr>
      </w:pPr>
      <w:r w:rsidRPr="008C4394">
        <w:rPr>
          <w:i/>
          <w:sz w:val="20"/>
          <w:lang w:eastAsia="ko-KR"/>
        </w:rPr>
        <w:t>Number of antenna ports per TRP= 64 or 128</w:t>
      </w:r>
    </w:p>
    <w:p w14:paraId="458269AB" w14:textId="77777777" w:rsidR="008C4394" w:rsidRPr="008C4394" w:rsidRDefault="008C4394" w:rsidP="00862A0B">
      <w:pPr>
        <w:pStyle w:val="ListParagraph"/>
        <w:numPr>
          <w:ilvl w:val="0"/>
          <w:numId w:val="41"/>
        </w:numPr>
        <w:ind w:leftChars="0"/>
        <w:jc w:val="both"/>
        <w:rPr>
          <w:i/>
          <w:sz w:val="20"/>
          <w:lang w:eastAsia="ko-KR"/>
        </w:rPr>
      </w:pPr>
      <w:r w:rsidRPr="008C4394">
        <w:rPr>
          <w:i/>
          <w:sz w:val="20"/>
        </w:rPr>
        <w:t xml:space="preserve">TRP antenna configuration </w:t>
      </w:r>
    </w:p>
    <w:p w14:paraId="371CA794" w14:textId="77777777" w:rsidR="008C4394" w:rsidRPr="008C4394" w:rsidRDefault="008C4394" w:rsidP="00862A0B">
      <w:pPr>
        <w:pStyle w:val="ListParagraph"/>
        <w:numPr>
          <w:ilvl w:val="1"/>
          <w:numId w:val="41"/>
        </w:numPr>
        <w:ind w:leftChars="0"/>
        <w:jc w:val="both"/>
        <w:rPr>
          <w:i/>
          <w:sz w:val="20"/>
          <w:lang w:eastAsia="ko-KR"/>
        </w:rPr>
      </w:pPr>
      <w:r w:rsidRPr="008C4394">
        <w:rPr>
          <w:i/>
          <w:sz w:val="20"/>
        </w:rPr>
        <w:t>64 ports, (4,16,2,1,1,2,16), (8,16,2,1,1,2,16), (16,8,2,1,1,4,8), or (8,8,2,1,1,4,8)</w:t>
      </w:r>
    </w:p>
    <w:p w14:paraId="6155A62A" w14:textId="77777777" w:rsidR="008C4394" w:rsidRPr="008C4394" w:rsidRDefault="008C4394" w:rsidP="00862A0B">
      <w:pPr>
        <w:pStyle w:val="ListParagraph"/>
        <w:numPr>
          <w:ilvl w:val="1"/>
          <w:numId w:val="41"/>
        </w:numPr>
        <w:ind w:leftChars="0"/>
        <w:jc w:val="both"/>
        <w:rPr>
          <w:i/>
          <w:sz w:val="20"/>
          <w:lang w:eastAsia="ko-KR"/>
        </w:rPr>
      </w:pPr>
      <w:r w:rsidRPr="008C4394">
        <w:rPr>
          <w:i/>
          <w:sz w:val="20"/>
          <w:lang w:eastAsia="ko-KR"/>
        </w:rPr>
        <w:t xml:space="preserve">128 ports, </w:t>
      </w:r>
      <w:r w:rsidRPr="008C4394">
        <w:rPr>
          <w:i/>
          <w:sz w:val="20"/>
        </w:rPr>
        <w:t>(4,16,2,1,1,4,16), (8,16,2,1,1,4,16), (16,8,2,1,1,8,8), or (8,8,2,1,1,8,8)</w:t>
      </w:r>
    </w:p>
    <w:p w14:paraId="2DD48B73" w14:textId="77777777" w:rsidR="008C4394" w:rsidRPr="008C4394" w:rsidRDefault="008C4394" w:rsidP="00862A0B">
      <w:pPr>
        <w:pStyle w:val="ListParagraph"/>
        <w:numPr>
          <w:ilvl w:val="0"/>
          <w:numId w:val="41"/>
        </w:numPr>
        <w:ind w:leftChars="0"/>
        <w:jc w:val="both"/>
        <w:rPr>
          <w:i/>
          <w:sz w:val="20"/>
          <w:lang w:eastAsia="ko-KR"/>
        </w:rPr>
      </w:pPr>
      <w:r w:rsidRPr="008C4394">
        <w:rPr>
          <w:i/>
          <w:sz w:val="20"/>
          <w:lang w:eastAsia="ko-KR"/>
        </w:rPr>
        <w:t>Number of UE antenna elements: 4 or 8</w:t>
      </w:r>
    </w:p>
    <w:p w14:paraId="0A4E07B9" w14:textId="77777777" w:rsidR="00AA3E41" w:rsidRPr="00AA3E41" w:rsidRDefault="00AA3E41" w:rsidP="006B3CE4">
      <w:pPr>
        <w:jc w:val="both"/>
        <w:rPr>
          <w:lang w:eastAsia="ko-KR"/>
        </w:rPr>
      </w:pPr>
    </w:p>
    <w:p w14:paraId="6419F280" w14:textId="77777777" w:rsidR="00AA3E41" w:rsidRDefault="00AA3E41" w:rsidP="006B3CE4">
      <w:pPr>
        <w:jc w:val="both"/>
        <w:rPr>
          <w:lang w:val="en-US" w:eastAsia="ko-KR"/>
        </w:rPr>
      </w:pPr>
    </w:p>
    <w:p w14:paraId="0B1B6406" w14:textId="69F51490" w:rsidR="00A22839" w:rsidRDefault="00A22839" w:rsidP="006B3CE4">
      <w:pPr>
        <w:pStyle w:val="Heading1"/>
        <w:jc w:val="both"/>
        <w:rPr>
          <w:lang w:val="en-US"/>
        </w:rPr>
      </w:pPr>
      <w:r w:rsidRPr="00A22839">
        <w:rPr>
          <w:lang w:val="en-US"/>
        </w:rPr>
        <w:t xml:space="preserve">CJT calibration (CJTC) </w:t>
      </w:r>
    </w:p>
    <w:p w14:paraId="7A22D37B" w14:textId="25181E48" w:rsidR="00A22839" w:rsidRDefault="00A22839" w:rsidP="006B3CE4">
      <w:pPr>
        <w:jc w:val="both"/>
        <w:rPr>
          <w:lang w:val="en-US" w:eastAsia="ko-KR"/>
        </w:rPr>
      </w:pPr>
    </w:p>
    <w:p w14:paraId="7C3F96C7" w14:textId="3023FD9D" w:rsidR="00C20FC3" w:rsidRDefault="00E23E72" w:rsidP="006B3CE4">
      <w:pPr>
        <w:pStyle w:val="Heading2"/>
        <w:numPr>
          <w:ilvl w:val="1"/>
          <w:numId w:val="2"/>
        </w:numPr>
        <w:jc w:val="both"/>
        <w:rPr>
          <w:lang w:val="en-US"/>
        </w:rPr>
      </w:pPr>
      <w:r>
        <w:rPr>
          <w:lang w:val="en-US"/>
        </w:rPr>
        <w:t>Delay offset</w:t>
      </w:r>
      <w:r w:rsidR="00F34AF9">
        <w:rPr>
          <w:lang w:val="en-US"/>
        </w:rPr>
        <w:t>/spread</w:t>
      </w:r>
      <w:r>
        <w:rPr>
          <w:lang w:val="en-US"/>
        </w:rPr>
        <w:t xml:space="preserve"> reportin</w:t>
      </w:r>
      <w:r w:rsidR="00C20FC3">
        <w:rPr>
          <w:lang w:val="en-US"/>
        </w:rPr>
        <w:t>g</w:t>
      </w:r>
    </w:p>
    <w:p w14:paraId="613CE133" w14:textId="759CED06" w:rsidR="00C20FC3" w:rsidRDefault="00C20FC3" w:rsidP="006B3CE4">
      <w:pPr>
        <w:jc w:val="both"/>
        <w:rPr>
          <w:sz w:val="20"/>
          <w:lang w:val="en-US" w:eastAsia="ko-KR"/>
        </w:rPr>
      </w:pPr>
    </w:p>
    <w:p w14:paraId="4AA349F4" w14:textId="53EE154C" w:rsidR="0037058D" w:rsidRPr="0037058D" w:rsidRDefault="0037058D" w:rsidP="0037058D">
      <w:pPr>
        <w:jc w:val="both"/>
        <w:rPr>
          <w:sz w:val="20"/>
          <w:lang w:val="en-US" w:eastAsia="ko-KR"/>
        </w:rPr>
      </w:pPr>
      <w:r w:rsidRPr="0037058D">
        <w:rPr>
          <w:sz w:val="20"/>
          <w:lang w:val="en-US" w:eastAsia="ko-KR"/>
        </w:rPr>
        <w:lastRenderedPageBreak/>
        <w:t xml:space="preserve">As </w:t>
      </w:r>
      <w:r w:rsidR="003710D8">
        <w:rPr>
          <w:sz w:val="20"/>
          <w:lang w:val="en-US" w:eastAsia="ko-KR"/>
        </w:rPr>
        <w:t xml:space="preserve">CJT </w:t>
      </w:r>
      <w:r w:rsidRPr="0037058D">
        <w:rPr>
          <w:sz w:val="20"/>
          <w:lang w:val="en-US" w:eastAsia="ko-KR"/>
        </w:rPr>
        <w:t>collaboration area becomes wider, composite delay spread across TRPs can exceed CP length</w:t>
      </w:r>
      <w:r w:rsidR="00997A1B">
        <w:rPr>
          <w:sz w:val="20"/>
          <w:lang w:val="en-US" w:eastAsia="ko-KR"/>
        </w:rPr>
        <w:t xml:space="preserve">. There are mainly two </w:t>
      </w:r>
      <w:r w:rsidR="00654894">
        <w:rPr>
          <w:sz w:val="20"/>
          <w:lang w:val="en-US" w:eastAsia="ko-KR"/>
        </w:rPr>
        <w:t xml:space="preserve">factors that </w:t>
      </w:r>
      <w:r w:rsidR="002E64B1">
        <w:rPr>
          <w:sz w:val="20"/>
          <w:lang w:val="en-US" w:eastAsia="ko-KR"/>
        </w:rPr>
        <w:t>affect composite delay spread across TRPs: 1) timing alignment error and 2) propagation delay difference across TRPs.</w:t>
      </w:r>
    </w:p>
    <w:p w14:paraId="3384132C" w14:textId="1AEC293C" w:rsidR="002E64B1" w:rsidRDefault="002E64B1" w:rsidP="00862A0B">
      <w:pPr>
        <w:numPr>
          <w:ilvl w:val="0"/>
          <w:numId w:val="44"/>
        </w:numPr>
        <w:jc w:val="both"/>
        <w:rPr>
          <w:sz w:val="20"/>
          <w:lang w:val="en-US" w:eastAsia="ko-KR"/>
        </w:rPr>
      </w:pPr>
      <w:r>
        <w:rPr>
          <w:sz w:val="20"/>
          <w:lang w:val="en-US" w:eastAsia="ko-KR"/>
        </w:rPr>
        <w:t xml:space="preserve">The maximum timing alignment error is specified to 65ns </w:t>
      </w:r>
      <w:r w:rsidR="00026716">
        <w:rPr>
          <w:sz w:val="20"/>
          <w:lang w:val="en-US" w:eastAsia="ko-KR"/>
        </w:rPr>
        <w:t xml:space="preserve">(TS 38.104) </w:t>
      </w:r>
      <w:r>
        <w:rPr>
          <w:sz w:val="20"/>
          <w:lang w:val="en-US" w:eastAsia="ko-KR"/>
        </w:rPr>
        <w:t>(after GPS T/F synchronization)</w:t>
      </w:r>
      <w:r w:rsidR="00F7630E">
        <w:rPr>
          <w:sz w:val="20"/>
          <w:lang w:val="en-US" w:eastAsia="ko-KR"/>
        </w:rPr>
        <w:t xml:space="preserve"> for intra-site/co-located deployments</w:t>
      </w:r>
      <w:r>
        <w:rPr>
          <w:sz w:val="20"/>
          <w:lang w:val="en-US" w:eastAsia="ko-KR"/>
        </w:rPr>
        <w:t xml:space="preserve">, which is much smaller than </w:t>
      </w:r>
      <w:r w:rsidR="00F919ED">
        <w:rPr>
          <w:sz w:val="20"/>
          <w:lang w:val="en-US" w:eastAsia="ko-KR"/>
        </w:rPr>
        <w:t xml:space="preserve">a </w:t>
      </w:r>
      <w:r>
        <w:rPr>
          <w:sz w:val="20"/>
          <w:lang w:val="en-US" w:eastAsia="ko-KR"/>
        </w:rPr>
        <w:t>CP length.</w:t>
      </w:r>
      <w:r w:rsidR="00106BD2">
        <w:rPr>
          <w:sz w:val="20"/>
          <w:lang w:val="en-US" w:eastAsia="ko-KR"/>
        </w:rPr>
        <w:t xml:space="preserve"> This can be ignored for simplicity.</w:t>
      </w:r>
      <w:r>
        <w:rPr>
          <w:sz w:val="20"/>
          <w:lang w:val="en-US" w:eastAsia="ko-KR"/>
        </w:rPr>
        <w:t xml:space="preserve"> </w:t>
      </w:r>
    </w:p>
    <w:p w14:paraId="2D396286" w14:textId="01D47F06" w:rsidR="00026716" w:rsidRDefault="002E64B1" w:rsidP="00862A0B">
      <w:pPr>
        <w:numPr>
          <w:ilvl w:val="0"/>
          <w:numId w:val="44"/>
        </w:numPr>
        <w:jc w:val="both"/>
        <w:rPr>
          <w:sz w:val="20"/>
          <w:lang w:val="en-US" w:eastAsia="ko-KR"/>
        </w:rPr>
      </w:pPr>
      <w:r>
        <w:rPr>
          <w:sz w:val="20"/>
          <w:lang w:val="en-US" w:eastAsia="ko-KR"/>
        </w:rPr>
        <w:t xml:space="preserve">Propagation delay difference </w:t>
      </w:r>
      <w:r w:rsidR="00026716">
        <w:rPr>
          <w:sz w:val="20"/>
          <w:lang w:val="en-US" w:eastAsia="ko-KR"/>
        </w:rPr>
        <w:t xml:space="preserve">across TRPs can vary depending on the locations of UE and CJT </w:t>
      </w:r>
      <w:proofErr w:type="spellStart"/>
      <w:r w:rsidR="00026716">
        <w:rPr>
          <w:sz w:val="20"/>
          <w:lang w:val="en-US" w:eastAsia="ko-KR"/>
        </w:rPr>
        <w:t>mTRP</w:t>
      </w:r>
      <w:proofErr w:type="spellEnd"/>
      <w:r w:rsidR="00026716">
        <w:rPr>
          <w:sz w:val="20"/>
          <w:lang w:val="en-US" w:eastAsia="ko-KR"/>
        </w:rPr>
        <w:t xml:space="preserve">. </w:t>
      </w:r>
    </w:p>
    <w:p w14:paraId="203DED7A" w14:textId="54855E6E" w:rsidR="0037058D" w:rsidRDefault="0037058D" w:rsidP="006B3CE4">
      <w:pPr>
        <w:jc w:val="both"/>
        <w:rPr>
          <w:sz w:val="20"/>
          <w:lang w:val="en-US" w:eastAsia="ko-KR"/>
        </w:rPr>
      </w:pPr>
    </w:p>
    <w:p w14:paraId="0B80E753" w14:textId="3C3B544D" w:rsidR="00F24E00" w:rsidRDefault="003710D8" w:rsidP="006B3CE4">
      <w:pPr>
        <w:jc w:val="both"/>
        <w:rPr>
          <w:sz w:val="20"/>
          <w:lang w:val="en-US" w:eastAsia="ko-KR"/>
        </w:rPr>
      </w:pPr>
      <w:r>
        <w:rPr>
          <w:sz w:val="20"/>
          <w:lang w:val="en-US" w:eastAsia="ko-KR"/>
        </w:rPr>
        <w:t>When</w:t>
      </w:r>
      <w:r w:rsidR="00F24E00">
        <w:rPr>
          <w:sz w:val="20"/>
          <w:lang w:val="en-US" w:eastAsia="ko-KR"/>
        </w:rPr>
        <w:t xml:space="preserve"> the composite delay spread across TRPs exceeds</w:t>
      </w:r>
      <w:r w:rsidR="001C5DA2">
        <w:rPr>
          <w:sz w:val="20"/>
          <w:lang w:val="en-US" w:eastAsia="ko-KR"/>
        </w:rPr>
        <w:t xml:space="preserve"> a</w:t>
      </w:r>
      <w:r w:rsidR="00F24E00">
        <w:rPr>
          <w:sz w:val="20"/>
          <w:lang w:val="en-US" w:eastAsia="ko-KR"/>
        </w:rPr>
        <w:t xml:space="preserve"> CP length, inter-symbol interference (ISI)</w:t>
      </w:r>
      <w:r>
        <w:rPr>
          <w:sz w:val="20"/>
          <w:lang w:val="en-US" w:eastAsia="ko-KR"/>
        </w:rPr>
        <w:t xml:space="preserve"> will occur which is</w:t>
      </w:r>
      <w:r w:rsidR="00F24E00">
        <w:rPr>
          <w:sz w:val="20"/>
          <w:lang w:val="en-US" w:eastAsia="ko-KR"/>
        </w:rPr>
        <w:t xml:space="preserve"> </w:t>
      </w:r>
      <w:r w:rsidR="00F24E00" w:rsidRPr="00F24E00">
        <w:rPr>
          <w:sz w:val="20"/>
          <w:lang w:eastAsia="ko-KR"/>
        </w:rPr>
        <w:t>detrimental</w:t>
      </w:r>
      <w:r w:rsidR="00F24E00">
        <w:rPr>
          <w:sz w:val="20"/>
          <w:lang w:eastAsia="ko-KR"/>
        </w:rPr>
        <w:t xml:space="preserve"> </w:t>
      </w:r>
      <w:r w:rsidR="00222365">
        <w:rPr>
          <w:sz w:val="20"/>
          <w:lang w:val="en-US" w:eastAsia="ko-KR"/>
        </w:rPr>
        <w:t xml:space="preserve">especially </w:t>
      </w:r>
      <w:r w:rsidR="00F24E00">
        <w:rPr>
          <w:sz w:val="20"/>
          <w:lang w:eastAsia="ko-KR"/>
        </w:rPr>
        <w:t>for CP-OFDM</w:t>
      </w:r>
      <w:r w:rsidR="001C5DA2">
        <w:rPr>
          <w:sz w:val="20"/>
          <w:lang w:eastAsia="ko-KR"/>
        </w:rPr>
        <w:t xml:space="preserve">. </w:t>
      </w:r>
      <w:r>
        <w:rPr>
          <w:sz w:val="20"/>
          <w:lang w:val="en-US" w:eastAsia="ko-KR"/>
        </w:rPr>
        <w:t>Therefore</w:t>
      </w:r>
      <w:r w:rsidR="001C5DA2">
        <w:rPr>
          <w:sz w:val="20"/>
          <w:lang w:val="en-US" w:eastAsia="ko-KR"/>
        </w:rPr>
        <w:t xml:space="preserve">, two use cases of </w:t>
      </w:r>
      <w:r>
        <w:rPr>
          <w:sz w:val="20"/>
          <w:lang w:val="en-US" w:eastAsia="ko-KR"/>
        </w:rPr>
        <w:t xml:space="preserve">delay offset </w:t>
      </w:r>
      <w:r w:rsidR="001C5DA2">
        <w:rPr>
          <w:sz w:val="20"/>
          <w:lang w:val="en-US" w:eastAsia="ko-KR"/>
        </w:rPr>
        <w:t xml:space="preserve">reporting can be considered. </w:t>
      </w:r>
    </w:p>
    <w:p w14:paraId="287F5CD8" w14:textId="3871B194" w:rsidR="001B2C4E" w:rsidRDefault="00F24E00" w:rsidP="00862A0B">
      <w:pPr>
        <w:pStyle w:val="ListParagraph"/>
        <w:numPr>
          <w:ilvl w:val="0"/>
          <w:numId w:val="50"/>
        </w:numPr>
        <w:ind w:leftChars="0"/>
        <w:jc w:val="both"/>
        <w:rPr>
          <w:sz w:val="20"/>
          <w:lang w:val="en-US" w:eastAsia="ko-KR"/>
        </w:rPr>
      </w:pPr>
      <w:r>
        <w:rPr>
          <w:sz w:val="20"/>
          <w:lang w:val="en-US" w:eastAsia="ko-KR"/>
        </w:rPr>
        <w:t>Use case 1: aiding NW in excluding “troublesome” TRPs, i.e., TRP selection</w:t>
      </w:r>
      <w:r w:rsidR="00402007">
        <w:rPr>
          <w:sz w:val="20"/>
          <w:lang w:val="en-US" w:eastAsia="ko-KR"/>
        </w:rPr>
        <w:t xml:space="preserve"> (select from TRPs that do not result in the composite delay spread exceeding a CP length) </w:t>
      </w:r>
    </w:p>
    <w:p w14:paraId="58A26596" w14:textId="5D2B98EC" w:rsidR="00F24E00" w:rsidRDefault="00F24E00" w:rsidP="00862A0B">
      <w:pPr>
        <w:pStyle w:val="ListParagraph"/>
        <w:numPr>
          <w:ilvl w:val="0"/>
          <w:numId w:val="50"/>
        </w:numPr>
        <w:ind w:leftChars="0"/>
        <w:jc w:val="both"/>
        <w:rPr>
          <w:sz w:val="20"/>
          <w:lang w:val="en-US" w:eastAsia="ko-KR"/>
        </w:rPr>
      </w:pPr>
      <w:r>
        <w:rPr>
          <w:sz w:val="20"/>
          <w:lang w:val="en-US" w:eastAsia="ko-KR"/>
        </w:rPr>
        <w:t xml:space="preserve">Use case 2: </w:t>
      </w:r>
      <w:r w:rsidR="001C5DA2">
        <w:rPr>
          <w:sz w:val="20"/>
          <w:lang w:val="en-US" w:eastAsia="ko-KR"/>
        </w:rPr>
        <w:t xml:space="preserve">reporting delay offset and/or spread </w:t>
      </w:r>
      <w:r w:rsidR="00A8466F">
        <w:rPr>
          <w:sz w:val="20"/>
          <w:lang w:val="en-US" w:eastAsia="ko-KR"/>
        </w:rPr>
        <w:t xml:space="preserve">(relative to a reference TRP) </w:t>
      </w:r>
      <w:r w:rsidR="001C5DA2">
        <w:rPr>
          <w:sz w:val="20"/>
          <w:lang w:val="en-US" w:eastAsia="ko-KR"/>
        </w:rPr>
        <w:t xml:space="preserve">per TRP </w:t>
      </w:r>
      <w:r w:rsidR="00A8466F">
        <w:rPr>
          <w:sz w:val="20"/>
          <w:lang w:val="en-US" w:eastAsia="ko-KR"/>
        </w:rPr>
        <w:t>for NW to compensate for excessive propagation delay (</w:t>
      </w:r>
      <w:r w:rsidR="00402007">
        <w:rPr>
          <w:sz w:val="20"/>
          <w:lang w:val="en-US" w:eastAsia="ko-KR"/>
        </w:rPr>
        <w:t>only applicable in</w:t>
      </w:r>
      <w:r w:rsidR="00A8466F">
        <w:rPr>
          <w:sz w:val="20"/>
          <w:lang w:val="en-US" w:eastAsia="ko-KR"/>
        </w:rPr>
        <w:t xml:space="preserve"> light</w:t>
      </w:r>
      <w:r w:rsidR="00402007">
        <w:rPr>
          <w:sz w:val="20"/>
          <w:lang w:val="en-US" w:eastAsia="ko-KR"/>
        </w:rPr>
        <w:t>ly</w:t>
      </w:r>
      <w:r w:rsidR="00A8466F">
        <w:rPr>
          <w:sz w:val="20"/>
          <w:lang w:val="en-US" w:eastAsia="ko-KR"/>
        </w:rPr>
        <w:t xml:space="preserve"> load</w:t>
      </w:r>
      <w:r w:rsidR="00402007">
        <w:rPr>
          <w:sz w:val="20"/>
          <w:lang w:val="en-US" w:eastAsia="ko-KR"/>
        </w:rPr>
        <w:t>ed NW</w:t>
      </w:r>
      <w:r w:rsidR="00A8466F">
        <w:rPr>
          <w:sz w:val="20"/>
          <w:lang w:val="en-US" w:eastAsia="ko-KR"/>
        </w:rPr>
        <w:t xml:space="preserve"> scenario)</w:t>
      </w:r>
    </w:p>
    <w:p w14:paraId="09F993A5" w14:textId="18F04AB9" w:rsidR="00A8466F" w:rsidRDefault="00A8466F" w:rsidP="00A8466F">
      <w:pPr>
        <w:jc w:val="both"/>
        <w:rPr>
          <w:sz w:val="20"/>
          <w:lang w:val="en-US" w:eastAsia="ko-KR"/>
        </w:rPr>
      </w:pPr>
    </w:p>
    <w:p w14:paraId="5938C125" w14:textId="4369094A" w:rsidR="005A1FFD" w:rsidRPr="005A1FFD" w:rsidRDefault="005A1FFD" w:rsidP="005A1FFD">
      <w:pPr>
        <w:jc w:val="both"/>
        <w:rPr>
          <w:i/>
          <w:sz w:val="20"/>
          <w:lang w:val="en-US" w:eastAsia="ko-KR"/>
        </w:rPr>
      </w:pPr>
      <w:r w:rsidRPr="005A1FFD">
        <w:rPr>
          <w:b/>
          <w:i/>
          <w:sz w:val="20"/>
          <w:lang w:val="en-US" w:eastAsia="ko-KR"/>
        </w:rPr>
        <w:t>Proposal 8</w:t>
      </w:r>
      <w:r w:rsidRPr="005A1FFD">
        <w:rPr>
          <w:i/>
          <w:sz w:val="20"/>
          <w:lang w:val="en-US" w:eastAsia="ko-KR"/>
        </w:rPr>
        <w:t xml:space="preserve">: </w:t>
      </w:r>
      <w:r>
        <w:rPr>
          <w:i/>
          <w:sz w:val="20"/>
          <w:lang w:val="en-US" w:eastAsia="ko-KR"/>
        </w:rPr>
        <w:t xml:space="preserve">regarding delay offset reporting for CJT calibration, </w:t>
      </w:r>
      <w:r w:rsidRPr="005A1FFD">
        <w:rPr>
          <w:i/>
          <w:sz w:val="20"/>
          <w:lang w:val="en-US" w:eastAsia="ko-KR"/>
        </w:rPr>
        <w:t xml:space="preserve">support </w:t>
      </w:r>
      <w:r w:rsidR="00343F9B">
        <w:rPr>
          <w:i/>
          <w:sz w:val="20"/>
          <w:lang w:val="en-US" w:eastAsia="ko-KR"/>
        </w:rPr>
        <w:t>the following two use cases</w:t>
      </w:r>
      <w:r w:rsidRPr="005A1FFD">
        <w:rPr>
          <w:i/>
          <w:sz w:val="20"/>
          <w:lang w:val="en-US" w:eastAsia="ko-KR"/>
        </w:rPr>
        <w:t>:</w:t>
      </w:r>
    </w:p>
    <w:p w14:paraId="34A59E53" w14:textId="77777777" w:rsidR="00343F9B" w:rsidRPr="00343F9B" w:rsidRDefault="00343F9B" w:rsidP="00862A0B">
      <w:pPr>
        <w:pStyle w:val="ListParagraph"/>
        <w:numPr>
          <w:ilvl w:val="0"/>
          <w:numId w:val="47"/>
        </w:numPr>
        <w:ind w:leftChars="0"/>
        <w:jc w:val="both"/>
        <w:rPr>
          <w:i/>
          <w:sz w:val="20"/>
          <w:lang w:val="en-US" w:eastAsia="ko-KR"/>
        </w:rPr>
      </w:pPr>
      <w:r w:rsidRPr="00343F9B">
        <w:rPr>
          <w:i/>
          <w:sz w:val="20"/>
          <w:lang w:val="en-US" w:eastAsia="ko-KR"/>
        </w:rPr>
        <w:t>Use case 1: aiding NW in excluding “troublesome” TRPs, i.e., TRP selection</w:t>
      </w:r>
    </w:p>
    <w:p w14:paraId="235A2195" w14:textId="6C96751E" w:rsidR="005A1FFD" w:rsidRPr="00343F9B" w:rsidRDefault="00343F9B" w:rsidP="00862A0B">
      <w:pPr>
        <w:pStyle w:val="ListParagraph"/>
        <w:numPr>
          <w:ilvl w:val="0"/>
          <w:numId w:val="47"/>
        </w:numPr>
        <w:ind w:leftChars="0"/>
        <w:jc w:val="both"/>
        <w:rPr>
          <w:i/>
          <w:sz w:val="20"/>
          <w:lang w:val="en-US" w:eastAsia="ko-KR"/>
        </w:rPr>
      </w:pPr>
      <w:r w:rsidRPr="00343F9B">
        <w:rPr>
          <w:i/>
          <w:sz w:val="20"/>
          <w:lang w:val="en-US" w:eastAsia="ko-KR"/>
        </w:rPr>
        <w:t xml:space="preserve">Use case 2: reporting delay offset and/or spread (relative to a reference TRP) per TRP for NW to compensate for excessive propagation delay </w:t>
      </w:r>
    </w:p>
    <w:p w14:paraId="556F67DC" w14:textId="2DF035CB" w:rsidR="005A1FFD" w:rsidRDefault="005A1FFD" w:rsidP="00A8466F">
      <w:pPr>
        <w:jc w:val="both"/>
        <w:rPr>
          <w:sz w:val="20"/>
          <w:lang w:val="en-US" w:eastAsia="ko-KR"/>
        </w:rPr>
      </w:pPr>
    </w:p>
    <w:p w14:paraId="734C8289" w14:textId="77777777" w:rsidR="005A1FFD" w:rsidRDefault="005A1FFD" w:rsidP="00A8466F">
      <w:pPr>
        <w:jc w:val="both"/>
        <w:rPr>
          <w:sz w:val="20"/>
          <w:lang w:val="en-US" w:eastAsia="ko-KR"/>
        </w:rPr>
      </w:pPr>
    </w:p>
    <w:p w14:paraId="60153D2E" w14:textId="003F92F3" w:rsidR="00A8466F" w:rsidRDefault="001C54C1" w:rsidP="00A8466F">
      <w:pPr>
        <w:jc w:val="both"/>
        <w:rPr>
          <w:sz w:val="20"/>
          <w:lang w:val="en-US" w:eastAsia="ko-KR"/>
        </w:rPr>
      </w:pPr>
      <w:r>
        <w:rPr>
          <w:sz w:val="20"/>
          <w:lang w:val="en-US" w:eastAsia="ko-KR"/>
        </w:rPr>
        <w:t xml:space="preserve">For </w:t>
      </w:r>
      <w:r w:rsidR="00CC5B17">
        <w:rPr>
          <w:sz w:val="20"/>
          <w:lang w:val="en-US" w:eastAsia="ko-KR"/>
        </w:rPr>
        <w:t>u</w:t>
      </w:r>
      <w:r>
        <w:rPr>
          <w:sz w:val="20"/>
          <w:lang w:val="en-US" w:eastAsia="ko-KR"/>
        </w:rPr>
        <w:t>se case 1,</w:t>
      </w:r>
      <w:r w:rsidR="004623EC">
        <w:rPr>
          <w:sz w:val="20"/>
          <w:lang w:val="en-US" w:eastAsia="ko-KR"/>
        </w:rPr>
        <w:t xml:space="preserve"> </w:t>
      </w:r>
      <w:r w:rsidR="007B372C">
        <w:rPr>
          <w:sz w:val="20"/>
          <w:lang w:val="en-US" w:eastAsia="ko-KR"/>
        </w:rPr>
        <w:t xml:space="preserve">a UE can be configured </w:t>
      </w:r>
      <w:r w:rsidR="008D44B9">
        <w:rPr>
          <w:sz w:val="20"/>
          <w:lang w:val="en-US" w:eastAsia="ko-KR"/>
        </w:rPr>
        <w:t>to measure CSI-RS resource(s) (e.g., TRS) to estimate delay offset/spread per TRP and</w:t>
      </w:r>
      <w:r w:rsidR="00FD4295">
        <w:rPr>
          <w:sz w:val="20"/>
          <w:lang w:val="en-US" w:eastAsia="ko-KR"/>
        </w:rPr>
        <w:t xml:space="preserve"> configured</w:t>
      </w:r>
      <w:r w:rsidR="008D44B9">
        <w:rPr>
          <w:sz w:val="20"/>
          <w:lang w:val="en-US" w:eastAsia="ko-KR"/>
        </w:rPr>
        <w:t xml:space="preserve"> </w:t>
      </w:r>
      <w:r w:rsidR="007B372C">
        <w:rPr>
          <w:sz w:val="20"/>
          <w:lang w:val="en-US" w:eastAsia="ko-KR"/>
        </w:rPr>
        <w:t xml:space="preserve">to report </w:t>
      </w:r>
      <w:r w:rsidR="008D44B9">
        <w:rPr>
          <w:sz w:val="20"/>
          <w:lang w:val="en-US" w:eastAsia="ko-KR"/>
        </w:rPr>
        <w:t xml:space="preserve">a subset of </w:t>
      </w:r>
      <w:r w:rsidR="00D54F1D">
        <w:rPr>
          <w:sz w:val="20"/>
          <w:lang w:val="en-US" w:eastAsia="ko-KR"/>
        </w:rPr>
        <w:t>TRP</w:t>
      </w:r>
      <w:r w:rsidR="008D44B9">
        <w:rPr>
          <w:sz w:val="20"/>
          <w:lang w:val="en-US" w:eastAsia="ko-KR"/>
        </w:rPr>
        <w:t xml:space="preserve">s </w:t>
      </w:r>
      <w:r w:rsidR="00402007">
        <w:rPr>
          <w:sz w:val="20"/>
          <w:lang w:val="en-US" w:eastAsia="ko-KR"/>
        </w:rPr>
        <w:t xml:space="preserve">with </w:t>
      </w:r>
      <w:r w:rsidR="007D22D6">
        <w:rPr>
          <w:sz w:val="20"/>
          <w:lang w:val="en-US" w:eastAsia="ko-KR"/>
        </w:rPr>
        <w:t>delay spread</w:t>
      </w:r>
      <w:r w:rsidR="00D54F1D">
        <w:rPr>
          <w:sz w:val="20"/>
          <w:lang w:val="en-US" w:eastAsia="ko-KR"/>
        </w:rPr>
        <w:t xml:space="preserve"> </w:t>
      </w:r>
      <w:r w:rsidR="00402007">
        <w:rPr>
          <w:sz w:val="20"/>
          <w:lang w:val="en-US" w:eastAsia="ko-KR"/>
        </w:rPr>
        <w:t xml:space="preserve">not </w:t>
      </w:r>
      <w:r w:rsidR="00D54F1D">
        <w:rPr>
          <w:sz w:val="20"/>
          <w:lang w:val="en-US" w:eastAsia="ko-KR"/>
        </w:rPr>
        <w:t>exceed</w:t>
      </w:r>
      <w:r w:rsidR="00402007">
        <w:rPr>
          <w:sz w:val="20"/>
          <w:lang w:val="en-US" w:eastAsia="ko-KR"/>
        </w:rPr>
        <w:t>ing</w:t>
      </w:r>
      <w:r w:rsidR="00D54F1D">
        <w:rPr>
          <w:sz w:val="20"/>
          <w:lang w:val="en-US" w:eastAsia="ko-KR"/>
        </w:rPr>
        <w:t xml:space="preserve"> CP via </w:t>
      </w:r>
      <w:r w:rsidR="00FD4295">
        <w:rPr>
          <w:sz w:val="20"/>
          <w:lang w:val="en-US" w:eastAsia="ko-KR"/>
        </w:rPr>
        <w:t>a</w:t>
      </w:r>
      <w:r w:rsidR="00D54F1D">
        <w:rPr>
          <w:sz w:val="20"/>
          <w:lang w:val="en-US" w:eastAsia="ko-KR"/>
        </w:rPr>
        <w:t xml:space="preserve"> 1-bit indicator per TRP. </w:t>
      </w:r>
      <w:r w:rsidR="008D44B9">
        <w:rPr>
          <w:sz w:val="20"/>
          <w:lang w:val="en-US" w:eastAsia="ko-KR"/>
        </w:rPr>
        <w:t xml:space="preserve">As seen in the simulation results of Section </w:t>
      </w:r>
      <w:r w:rsidR="008D44B9">
        <w:rPr>
          <w:sz w:val="20"/>
          <w:lang w:val="en-US" w:eastAsia="ko-KR"/>
        </w:rPr>
        <w:fldChar w:fldCharType="begin"/>
      </w:r>
      <w:r w:rsidR="008D44B9">
        <w:rPr>
          <w:sz w:val="20"/>
          <w:lang w:val="en-US" w:eastAsia="ko-KR"/>
        </w:rPr>
        <w:instrText xml:space="preserve"> REF _Ref158833701 \r \h </w:instrText>
      </w:r>
      <w:r w:rsidR="008D44B9">
        <w:rPr>
          <w:sz w:val="20"/>
          <w:lang w:val="en-US" w:eastAsia="ko-KR"/>
        </w:rPr>
      </w:r>
      <w:r w:rsidR="008D44B9">
        <w:rPr>
          <w:sz w:val="20"/>
          <w:lang w:val="en-US" w:eastAsia="ko-KR"/>
        </w:rPr>
        <w:fldChar w:fldCharType="separate"/>
      </w:r>
      <w:r w:rsidR="008D44B9">
        <w:rPr>
          <w:sz w:val="20"/>
          <w:lang w:val="en-US" w:eastAsia="ko-KR"/>
        </w:rPr>
        <w:t>3.3</w:t>
      </w:r>
      <w:r w:rsidR="008D44B9">
        <w:rPr>
          <w:sz w:val="20"/>
          <w:lang w:val="en-US" w:eastAsia="ko-KR"/>
        </w:rPr>
        <w:fldChar w:fldCharType="end"/>
      </w:r>
      <w:r w:rsidR="00FD4295">
        <w:rPr>
          <w:sz w:val="20"/>
          <w:lang w:val="en-US" w:eastAsia="ko-KR"/>
        </w:rPr>
        <w:t xml:space="preserve">, aiding NW to exclude the TRPs </w:t>
      </w:r>
      <w:r w:rsidR="00402007">
        <w:rPr>
          <w:sz w:val="20"/>
          <w:lang w:val="en-US" w:eastAsia="ko-KR"/>
        </w:rPr>
        <w:t xml:space="preserve">with </w:t>
      </w:r>
      <w:r w:rsidR="00FD4295">
        <w:rPr>
          <w:sz w:val="20"/>
          <w:lang w:val="en-US" w:eastAsia="ko-KR"/>
        </w:rPr>
        <w:t>delay spread exceed</w:t>
      </w:r>
      <w:r w:rsidR="00402007">
        <w:rPr>
          <w:sz w:val="20"/>
          <w:lang w:val="en-US" w:eastAsia="ko-KR"/>
        </w:rPr>
        <w:t>ing</w:t>
      </w:r>
      <w:r w:rsidR="00FD4295">
        <w:rPr>
          <w:sz w:val="20"/>
          <w:lang w:val="en-US" w:eastAsia="ko-KR"/>
        </w:rPr>
        <w:t xml:space="preserve"> CP can improve UPT performance significantly (~30%) since it </w:t>
      </w:r>
      <w:r w:rsidR="00FF0F6B">
        <w:rPr>
          <w:sz w:val="20"/>
          <w:lang w:val="en-US" w:eastAsia="ko-KR"/>
        </w:rPr>
        <w:t xml:space="preserve">prevents ISI. </w:t>
      </w:r>
    </w:p>
    <w:p w14:paraId="491A2F70" w14:textId="0C9AB23C" w:rsidR="001C54C1" w:rsidRDefault="001C54C1" w:rsidP="00A8466F">
      <w:pPr>
        <w:jc w:val="both"/>
        <w:rPr>
          <w:sz w:val="20"/>
          <w:lang w:val="en-US" w:eastAsia="ko-KR"/>
        </w:rPr>
      </w:pPr>
    </w:p>
    <w:p w14:paraId="542B7650" w14:textId="2D598331" w:rsidR="001C54C1" w:rsidRPr="00A8466F" w:rsidRDefault="001C54C1" w:rsidP="00A8466F">
      <w:pPr>
        <w:jc w:val="both"/>
        <w:rPr>
          <w:sz w:val="20"/>
          <w:lang w:val="en-US" w:eastAsia="ko-KR"/>
        </w:rPr>
      </w:pPr>
      <w:r>
        <w:rPr>
          <w:sz w:val="20"/>
          <w:lang w:val="en-US" w:eastAsia="ko-KR"/>
        </w:rPr>
        <w:t xml:space="preserve">For </w:t>
      </w:r>
      <w:r w:rsidR="00CC5B17">
        <w:rPr>
          <w:sz w:val="20"/>
          <w:lang w:val="en-US" w:eastAsia="ko-KR"/>
        </w:rPr>
        <w:t>u</w:t>
      </w:r>
      <w:r>
        <w:rPr>
          <w:sz w:val="20"/>
          <w:lang w:val="en-US" w:eastAsia="ko-KR"/>
        </w:rPr>
        <w:t>se case 2,</w:t>
      </w:r>
      <w:r w:rsidR="00144F0F">
        <w:rPr>
          <w:sz w:val="20"/>
          <w:lang w:val="en-US" w:eastAsia="ko-KR"/>
        </w:rPr>
        <w:t xml:space="preserve"> </w:t>
      </w:r>
      <w:r w:rsidR="00CC5B17">
        <w:rPr>
          <w:sz w:val="20"/>
          <w:lang w:val="en-US" w:eastAsia="ko-KR"/>
        </w:rPr>
        <w:t>a UE can be configured to report delay offset/spread (</w:t>
      </w:r>
      <w:proofErr w:type="spellStart"/>
      <w:r w:rsidR="00CC5B17">
        <w:rPr>
          <w:sz w:val="20"/>
          <w:lang w:val="en-US" w:eastAsia="ko-KR"/>
        </w:rPr>
        <w:t>w.r.t.</w:t>
      </w:r>
      <w:proofErr w:type="spellEnd"/>
      <w:r w:rsidR="00CC5B17">
        <w:rPr>
          <w:sz w:val="20"/>
          <w:lang w:val="en-US" w:eastAsia="ko-KR"/>
        </w:rPr>
        <w:t xml:space="preserve"> a reference TRP) per TRP </w:t>
      </w:r>
      <w:r w:rsidR="00402007">
        <w:rPr>
          <w:sz w:val="20"/>
          <w:lang w:val="en-US" w:eastAsia="ko-KR"/>
        </w:rPr>
        <w:t>so that the NW</w:t>
      </w:r>
      <w:r w:rsidR="00EA04A7">
        <w:rPr>
          <w:sz w:val="20"/>
          <w:lang w:val="en-US" w:eastAsia="ko-KR"/>
        </w:rPr>
        <w:t xml:space="preserve"> </w:t>
      </w:r>
      <w:r w:rsidR="00402007">
        <w:rPr>
          <w:sz w:val="20"/>
          <w:lang w:val="en-US" w:eastAsia="ko-KR"/>
        </w:rPr>
        <w:t xml:space="preserve">can </w:t>
      </w:r>
      <w:r w:rsidR="00CC5B17">
        <w:rPr>
          <w:sz w:val="20"/>
          <w:lang w:val="en-US" w:eastAsia="ko-KR"/>
        </w:rPr>
        <w:t xml:space="preserve">compensate for </w:t>
      </w:r>
      <w:r w:rsidR="00402007">
        <w:rPr>
          <w:sz w:val="20"/>
          <w:lang w:val="en-US" w:eastAsia="ko-KR"/>
        </w:rPr>
        <w:t xml:space="preserve">excessive </w:t>
      </w:r>
      <w:r w:rsidR="00CC5B17">
        <w:rPr>
          <w:sz w:val="20"/>
          <w:lang w:val="en-US" w:eastAsia="ko-KR"/>
        </w:rPr>
        <w:t xml:space="preserve">delay </w:t>
      </w:r>
      <w:r w:rsidR="00402007">
        <w:rPr>
          <w:sz w:val="20"/>
          <w:lang w:val="en-US" w:eastAsia="ko-KR"/>
        </w:rPr>
        <w:t xml:space="preserve">offsets that result in ISI (i.e. to fit the compensated composite delay spread within </w:t>
      </w:r>
      <w:r w:rsidR="00EE6764">
        <w:rPr>
          <w:sz w:val="20"/>
          <w:lang w:val="en-US" w:eastAsia="ko-KR"/>
        </w:rPr>
        <w:t>CP</w:t>
      </w:r>
      <w:r w:rsidR="00402007">
        <w:rPr>
          <w:sz w:val="20"/>
          <w:lang w:val="en-US" w:eastAsia="ko-KR"/>
        </w:rPr>
        <w:t>)</w:t>
      </w:r>
      <w:r w:rsidR="00EE6764">
        <w:rPr>
          <w:sz w:val="20"/>
          <w:lang w:val="en-US" w:eastAsia="ko-KR"/>
        </w:rPr>
        <w:t xml:space="preserve">. </w:t>
      </w:r>
      <w:r w:rsidR="00402007">
        <w:rPr>
          <w:sz w:val="20"/>
          <w:lang w:val="en-US" w:eastAsia="ko-KR"/>
        </w:rPr>
        <w:t>Here</w:t>
      </w:r>
      <w:r w:rsidR="003B788E">
        <w:rPr>
          <w:sz w:val="20"/>
          <w:lang w:val="en-US" w:eastAsia="ko-KR"/>
        </w:rPr>
        <w:t>,</w:t>
      </w:r>
      <w:r w:rsidR="00825174">
        <w:rPr>
          <w:sz w:val="20"/>
          <w:lang w:val="en-US" w:eastAsia="ko-KR"/>
        </w:rPr>
        <w:t xml:space="preserve"> two </w:t>
      </w:r>
      <w:r w:rsidR="00402007">
        <w:rPr>
          <w:sz w:val="20"/>
          <w:lang w:val="en-US" w:eastAsia="ko-KR"/>
        </w:rPr>
        <w:t xml:space="preserve">delay </w:t>
      </w:r>
      <w:r w:rsidR="00825174">
        <w:rPr>
          <w:sz w:val="20"/>
          <w:lang w:val="en-US" w:eastAsia="ko-KR"/>
        </w:rPr>
        <w:t xml:space="preserve">values </w:t>
      </w:r>
      <w:r w:rsidR="00402007">
        <w:rPr>
          <w:sz w:val="20"/>
          <w:lang w:val="en-US" w:eastAsia="ko-KR"/>
        </w:rPr>
        <w:t>per TRP can be reported</w:t>
      </w:r>
      <w:r w:rsidR="00825174">
        <w:rPr>
          <w:sz w:val="20"/>
          <w:lang w:val="en-US" w:eastAsia="ko-KR"/>
        </w:rPr>
        <w:t xml:space="preserve">, where </w:t>
      </w:r>
      <w:r w:rsidR="003B788E">
        <w:rPr>
          <w:sz w:val="20"/>
          <w:lang w:val="en-US" w:eastAsia="ko-KR"/>
        </w:rPr>
        <w:t>the</w:t>
      </w:r>
      <w:r w:rsidR="00825174">
        <w:rPr>
          <w:sz w:val="20"/>
          <w:lang w:val="en-US" w:eastAsia="ko-KR"/>
        </w:rPr>
        <w:t xml:space="preserve"> first value </w:t>
      </w:r>
      <w:r w:rsidR="003B788E">
        <w:rPr>
          <w:sz w:val="20"/>
          <w:lang w:val="en-US" w:eastAsia="ko-KR"/>
        </w:rPr>
        <w:t xml:space="preserve">is associated with delay offset and the second value </w:t>
      </w:r>
      <w:r w:rsidR="000067F7">
        <w:rPr>
          <w:sz w:val="20"/>
          <w:lang w:val="en-US" w:eastAsia="ko-KR"/>
        </w:rPr>
        <w:t xml:space="preserve">indicates whether the </w:t>
      </w:r>
      <w:r w:rsidR="003B788E">
        <w:rPr>
          <w:sz w:val="20"/>
          <w:lang w:val="en-US" w:eastAsia="ko-KR"/>
        </w:rPr>
        <w:t>delay spread exceed</w:t>
      </w:r>
      <w:r w:rsidR="000067F7">
        <w:rPr>
          <w:sz w:val="20"/>
          <w:lang w:val="en-US" w:eastAsia="ko-KR"/>
        </w:rPr>
        <w:t>s</w:t>
      </w:r>
      <w:r w:rsidR="003B788E">
        <w:rPr>
          <w:sz w:val="20"/>
          <w:lang w:val="en-US" w:eastAsia="ko-KR"/>
        </w:rPr>
        <w:t xml:space="preserve"> CP or not. </w:t>
      </w:r>
      <w:r w:rsidR="007B3998">
        <w:rPr>
          <w:sz w:val="20"/>
          <w:lang w:val="en-US" w:eastAsia="ko-KR"/>
        </w:rPr>
        <w:t>T</w:t>
      </w:r>
      <w:r w:rsidR="00136C2B">
        <w:rPr>
          <w:sz w:val="20"/>
          <w:lang w:val="en-US" w:eastAsia="ko-KR"/>
        </w:rPr>
        <w:t xml:space="preserve">he NW can </w:t>
      </w:r>
      <w:r w:rsidR="007B3998">
        <w:rPr>
          <w:sz w:val="20"/>
          <w:lang w:val="en-US" w:eastAsia="ko-KR"/>
        </w:rPr>
        <w:t xml:space="preserve">then </w:t>
      </w:r>
      <w:r w:rsidR="00136C2B">
        <w:rPr>
          <w:sz w:val="20"/>
          <w:lang w:val="en-US" w:eastAsia="ko-KR"/>
        </w:rPr>
        <w:t xml:space="preserve">compensate </w:t>
      </w:r>
      <w:r w:rsidR="00B46698">
        <w:rPr>
          <w:sz w:val="20"/>
          <w:lang w:val="en-US" w:eastAsia="ko-KR"/>
        </w:rPr>
        <w:t xml:space="preserve">the </w:t>
      </w:r>
      <w:r w:rsidR="00136C2B">
        <w:rPr>
          <w:sz w:val="20"/>
          <w:lang w:val="en-US" w:eastAsia="ko-KR"/>
        </w:rPr>
        <w:t>delay offset for each TRP and</w:t>
      </w:r>
      <w:r w:rsidR="00B46698">
        <w:rPr>
          <w:sz w:val="20"/>
          <w:lang w:val="en-US" w:eastAsia="ko-KR"/>
        </w:rPr>
        <w:t>, if necessary,</w:t>
      </w:r>
      <w:r w:rsidR="00136C2B">
        <w:rPr>
          <w:sz w:val="20"/>
          <w:lang w:val="en-US" w:eastAsia="ko-KR"/>
        </w:rPr>
        <w:t xml:space="preserve"> exclude </w:t>
      </w:r>
      <w:r w:rsidR="00B46698">
        <w:rPr>
          <w:sz w:val="20"/>
          <w:lang w:val="en-US" w:eastAsia="ko-KR"/>
        </w:rPr>
        <w:t>some</w:t>
      </w:r>
      <w:r w:rsidR="00136C2B">
        <w:rPr>
          <w:sz w:val="20"/>
          <w:lang w:val="en-US" w:eastAsia="ko-KR"/>
        </w:rPr>
        <w:t xml:space="preserve"> TRP</w:t>
      </w:r>
      <w:r w:rsidR="00B46698">
        <w:rPr>
          <w:sz w:val="20"/>
          <w:lang w:val="en-US" w:eastAsia="ko-KR"/>
        </w:rPr>
        <w:t>(</w:t>
      </w:r>
      <w:r w:rsidR="00136C2B">
        <w:rPr>
          <w:sz w:val="20"/>
          <w:lang w:val="en-US" w:eastAsia="ko-KR"/>
        </w:rPr>
        <w:t>s</w:t>
      </w:r>
      <w:r w:rsidR="00B46698">
        <w:rPr>
          <w:sz w:val="20"/>
          <w:lang w:val="en-US" w:eastAsia="ko-KR"/>
        </w:rPr>
        <w:t>)</w:t>
      </w:r>
      <w:r w:rsidR="00136C2B">
        <w:rPr>
          <w:sz w:val="20"/>
          <w:lang w:val="en-US" w:eastAsia="ko-KR"/>
        </w:rPr>
        <w:t xml:space="preserve"> so that the composite delay spread is within CP. Note that th</w:t>
      </w:r>
      <w:r w:rsidR="00AC3BD9">
        <w:rPr>
          <w:sz w:val="20"/>
          <w:lang w:val="en-US" w:eastAsia="ko-KR"/>
        </w:rPr>
        <w:t>is</w:t>
      </w:r>
      <w:r w:rsidR="00136C2B">
        <w:rPr>
          <w:sz w:val="20"/>
          <w:lang w:val="en-US" w:eastAsia="ko-KR"/>
        </w:rPr>
        <w:t xml:space="preserve"> </w:t>
      </w:r>
      <w:r w:rsidR="009F207B">
        <w:rPr>
          <w:sz w:val="20"/>
          <w:lang w:val="en-US" w:eastAsia="ko-KR"/>
        </w:rPr>
        <w:t xml:space="preserve">operation is </w:t>
      </w:r>
      <w:r w:rsidR="00136C2B">
        <w:rPr>
          <w:sz w:val="20"/>
          <w:lang w:val="en-US" w:eastAsia="ko-KR"/>
        </w:rPr>
        <w:t xml:space="preserve">UE-specific </w:t>
      </w:r>
      <w:r w:rsidR="009F207B">
        <w:rPr>
          <w:sz w:val="20"/>
          <w:lang w:val="en-US" w:eastAsia="ko-KR"/>
        </w:rPr>
        <w:t>hence can only be used</w:t>
      </w:r>
      <w:r w:rsidR="00136C2B">
        <w:rPr>
          <w:sz w:val="20"/>
          <w:lang w:val="en-US" w:eastAsia="ko-KR"/>
        </w:rPr>
        <w:t xml:space="preserve"> in light</w:t>
      </w:r>
      <w:r w:rsidR="009F207B">
        <w:rPr>
          <w:sz w:val="20"/>
          <w:lang w:val="en-US" w:eastAsia="ko-KR"/>
        </w:rPr>
        <w:t>ly loaded NW</w:t>
      </w:r>
      <w:r w:rsidR="00136C2B">
        <w:rPr>
          <w:sz w:val="20"/>
          <w:lang w:val="en-US" w:eastAsia="ko-KR"/>
        </w:rPr>
        <w:t>.</w:t>
      </w:r>
      <w:r w:rsidR="00825174">
        <w:rPr>
          <w:sz w:val="20"/>
          <w:lang w:val="en-US" w:eastAsia="ko-KR"/>
        </w:rPr>
        <w:t xml:space="preserve"> As </w:t>
      </w:r>
      <w:r w:rsidR="009F207B">
        <w:rPr>
          <w:sz w:val="20"/>
          <w:lang w:val="en-US" w:eastAsia="ko-KR"/>
        </w:rPr>
        <w:t>evident from</w:t>
      </w:r>
      <w:r w:rsidR="00825174">
        <w:rPr>
          <w:sz w:val="20"/>
          <w:lang w:val="en-US" w:eastAsia="ko-KR"/>
        </w:rPr>
        <w:t xml:space="preserve"> the simulation results </w:t>
      </w:r>
      <w:r w:rsidR="009F207B">
        <w:rPr>
          <w:sz w:val="20"/>
          <w:lang w:val="en-US" w:eastAsia="ko-KR"/>
        </w:rPr>
        <w:t>in</w:t>
      </w:r>
      <w:r w:rsidR="00825174">
        <w:rPr>
          <w:sz w:val="20"/>
          <w:lang w:val="en-US" w:eastAsia="ko-KR"/>
        </w:rPr>
        <w:t xml:space="preserve"> Section </w:t>
      </w:r>
      <w:r w:rsidR="00825174">
        <w:rPr>
          <w:sz w:val="20"/>
          <w:lang w:val="en-US" w:eastAsia="ko-KR"/>
        </w:rPr>
        <w:fldChar w:fldCharType="begin"/>
      </w:r>
      <w:r w:rsidR="00825174">
        <w:rPr>
          <w:sz w:val="20"/>
          <w:lang w:val="en-US" w:eastAsia="ko-KR"/>
        </w:rPr>
        <w:instrText xml:space="preserve"> REF _Ref158833701 \r \h </w:instrText>
      </w:r>
      <w:r w:rsidR="00825174">
        <w:rPr>
          <w:sz w:val="20"/>
          <w:lang w:val="en-US" w:eastAsia="ko-KR"/>
        </w:rPr>
      </w:r>
      <w:r w:rsidR="00825174">
        <w:rPr>
          <w:sz w:val="20"/>
          <w:lang w:val="en-US" w:eastAsia="ko-KR"/>
        </w:rPr>
        <w:fldChar w:fldCharType="separate"/>
      </w:r>
      <w:r w:rsidR="00825174">
        <w:rPr>
          <w:sz w:val="20"/>
          <w:lang w:val="en-US" w:eastAsia="ko-KR"/>
        </w:rPr>
        <w:t>3.3</w:t>
      </w:r>
      <w:r w:rsidR="00825174">
        <w:rPr>
          <w:sz w:val="20"/>
          <w:lang w:val="en-US" w:eastAsia="ko-KR"/>
        </w:rPr>
        <w:fldChar w:fldCharType="end"/>
      </w:r>
      <w:r w:rsidR="00825174">
        <w:rPr>
          <w:sz w:val="20"/>
          <w:lang w:val="en-US" w:eastAsia="ko-KR"/>
        </w:rPr>
        <w:t xml:space="preserve">, </w:t>
      </w:r>
      <w:r w:rsidR="005A1FFD">
        <w:rPr>
          <w:sz w:val="20"/>
          <w:lang w:val="en-US" w:eastAsia="ko-KR"/>
        </w:rPr>
        <w:t xml:space="preserve">it is shown that </w:t>
      </w:r>
      <w:r w:rsidR="00136C2B">
        <w:rPr>
          <w:sz w:val="20"/>
          <w:lang w:val="en-US" w:eastAsia="ko-KR"/>
        </w:rPr>
        <w:t xml:space="preserve">delay compensation based on the </w:t>
      </w:r>
      <w:r w:rsidR="00F34AF9">
        <w:rPr>
          <w:sz w:val="20"/>
          <w:lang w:val="en-US" w:eastAsia="ko-KR"/>
        </w:rPr>
        <w:t xml:space="preserve">delay offset/spread </w:t>
      </w:r>
      <w:r w:rsidR="00136C2B">
        <w:rPr>
          <w:sz w:val="20"/>
          <w:lang w:val="en-US" w:eastAsia="ko-KR"/>
        </w:rPr>
        <w:t xml:space="preserve">report </w:t>
      </w:r>
      <w:r w:rsidR="005A1FFD">
        <w:rPr>
          <w:sz w:val="20"/>
          <w:lang w:val="en-US" w:eastAsia="ko-KR"/>
        </w:rPr>
        <w:t>yields</w:t>
      </w:r>
      <w:r w:rsidR="00136C2B">
        <w:rPr>
          <w:sz w:val="20"/>
          <w:lang w:val="en-US" w:eastAsia="ko-KR"/>
        </w:rPr>
        <w:t xml:space="preserve"> </w:t>
      </w:r>
      <w:r w:rsidR="005A1FFD">
        <w:rPr>
          <w:sz w:val="20"/>
          <w:lang w:val="en-US" w:eastAsia="ko-KR"/>
        </w:rPr>
        <w:t>110% UPT gain, an</w:t>
      </w:r>
      <w:r w:rsidR="00136C2B">
        <w:rPr>
          <w:sz w:val="20"/>
          <w:lang w:val="en-US" w:eastAsia="ko-KR"/>
        </w:rPr>
        <w:t>d</w:t>
      </w:r>
      <w:r w:rsidR="005A1FFD">
        <w:rPr>
          <w:sz w:val="20"/>
          <w:lang w:val="en-US" w:eastAsia="ko-KR"/>
        </w:rPr>
        <w:t xml:space="preserve"> a</w:t>
      </w:r>
      <w:r w:rsidR="00136C2B">
        <w:rPr>
          <w:sz w:val="20"/>
          <w:lang w:val="en-US" w:eastAsia="ko-KR"/>
        </w:rPr>
        <w:t>d</w:t>
      </w:r>
      <w:r w:rsidR="005A1FFD">
        <w:rPr>
          <w:sz w:val="20"/>
          <w:lang w:val="en-US" w:eastAsia="ko-KR"/>
        </w:rPr>
        <w:t>d</w:t>
      </w:r>
      <w:r w:rsidR="00136C2B">
        <w:rPr>
          <w:sz w:val="20"/>
          <w:lang w:val="en-US" w:eastAsia="ko-KR"/>
        </w:rPr>
        <w:t xml:space="preserve">itional </w:t>
      </w:r>
      <w:r w:rsidR="005A1FFD">
        <w:rPr>
          <w:sz w:val="20"/>
          <w:lang w:val="en-US" w:eastAsia="ko-KR"/>
        </w:rPr>
        <w:t>40% UPT</w:t>
      </w:r>
      <w:r w:rsidR="00136C2B">
        <w:rPr>
          <w:sz w:val="20"/>
          <w:lang w:val="en-US" w:eastAsia="ko-KR"/>
        </w:rPr>
        <w:t xml:space="preserve"> gain</w:t>
      </w:r>
      <w:r w:rsidR="005A1FFD">
        <w:rPr>
          <w:sz w:val="20"/>
          <w:lang w:val="en-US" w:eastAsia="ko-KR"/>
        </w:rPr>
        <w:t xml:space="preserve"> over the case of TRP exclusion only (for the troublesome TRPs).</w:t>
      </w:r>
      <w:r w:rsidR="00136C2B">
        <w:rPr>
          <w:sz w:val="20"/>
          <w:lang w:val="en-US" w:eastAsia="ko-KR"/>
        </w:rPr>
        <w:t xml:space="preserve"> </w:t>
      </w:r>
    </w:p>
    <w:p w14:paraId="1AB3BF76" w14:textId="527FF5EA" w:rsidR="001B2C4E" w:rsidRDefault="001B2C4E" w:rsidP="006B3CE4">
      <w:pPr>
        <w:jc w:val="both"/>
        <w:rPr>
          <w:sz w:val="20"/>
          <w:lang w:val="en-US" w:eastAsia="ko-KR"/>
        </w:rPr>
      </w:pPr>
    </w:p>
    <w:p w14:paraId="6136600A" w14:textId="692885E4" w:rsidR="001C54C1" w:rsidRPr="005A1FFD" w:rsidRDefault="001C54C1" w:rsidP="006B3CE4">
      <w:pPr>
        <w:jc w:val="both"/>
        <w:rPr>
          <w:color w:val="FF0000"/>
          <w:sz w:val="20"/>
          <w:lang w:val="en-US" w:eastAsia="ko-KR"/>
        </w:rPr>
      </w:pPr>
    </w:p>
    <w:p w14:paraId="61271F12" w14:textId="77777777" w:rsidR="00AC436D" w:rsidRPr="00AC436D" w:rsidRDefault="005A1FFD" w:rsidP="00AC436D">
      <w:pPr>
        <w:jc w:val="both"/>
        <w:rPr>
          <w:i/>
          <w:sz w:val="20"/>
          <w:lang w:val="en-US" w:eastAsia="ko-KR"/>
        </w:rPr>
      </w:pPr>
      <w:r w:rsidRPr="00AC436D">
        <w:rPr>
          <w:b/>
          <w:i/>
          <w:sz w:val="20"/>
          <w:lang w:val="en-US" w:eastAsia="ko-KR"/>
        </w:rPr>
        <w:t>Proposal 9</w:t>
      </w:r>
      <w:r w:rsidRPr="00AC436D">
        <w:rPr>
          <w:i/>
          <w:sz w:val="20"/>
          <w:lang w:val="en-US" w:eastAsia="ko-KR"/>
        </w:rPr>
        <w:t xml:space="preserve">: support </w:t>
      </w:r>
      <w:r w:rsidR="00AC436D" w:rsidRPr="00AC436D">
        <w:rPr>
          <w:i/>
          <w:sz w:val="20"/>
          <w:lang w:val="en-US" w:eastAsia="ko-KR"/>
        </w:rPr>
        <w:t>the following reporting schemes for the two use cases:</w:t>
      </w:r>
    </w:p>
    <w:p w14:paraId="2DCB7806" w14:textId="2CE9B30E" w:rsidR="005A1FFD" w:rsidRDefault="00AC436D" w:rsidP="00862A0B">
      <w:pPr>
        <w:pStyle w:val="ListParagraph"/>
        <w:numPr>
          <w:ilvl w:val="0"/>
          <w:numId w:val="47"/>
        </w:numPr>
        <w:ind w:leftChars="0"/>
        <w:jc w:val="both"/>
        <w:rPr>
          <w:i/>
          <w:sz w:val="20"/>
          <w:lang w:val="en-US" w:eastAsia="ko-KR"/>
        </w:rPr>
      </w:pPr>
      <w:r>
        <w:rPr>
          <w:i/>
          <w:sz w:val="20"/>
          <w:lang w:val="en-US" w:eastAsia="ko-KR"/>
        </w:rPr>
        <w:t>Reporting 1-bit indicator per TRP for use case 1</w:t>
      </w:r>
      <w:r w:rsidR="0016772E">
        <w:rPr>
          <w:i/>
          <w:sz w:val="20"/>
          <w:lang w:val="en-US" w:eastAsia="ko-KR"/>
        </w:rPr>
        <w:t>; and</w:t>
      </w:r>
    </w:p>
    <w:p w14:paraId="6C0A1772" w14:textId="7C2EC459" w:rsidR="00AC436D" w:rsidRPr="00AC436D" w:rsidRDefault="00AC436D" w:rsidP="00862A0B">
      <w:pPr>
        <w:pStyle w:val="ListParagraph"/>
        <w:numPr>
          <w:ilvl w:val="0"/>
          <w:numId w:val="47"/>
        </w:numPr>
        <w:ind w:leftChars="0"/>
        <w:jc w:val="both"/>
        <w:rPr>
          <w:i/>
          <w:sz w:val="20"/>
          <w:lang w:val="en-US" w:eastAsia="ko-KR"/>
        </w:rPr>
      </w:pPr>
      <w:r>
        <w:rPr>
          <w:i/>
          <w:sz w:val="20"/>
          <w:lang w:val="en-US" w:eastAsia="ko-KR"/>
        </w:rPr>
        <w:t>Reporting two values</w:t>
      </w:r>
      <w:r w:rsidR="00233ED7" w:rsidRPr="00233ED7">
        <w:rPr>
          <w:sz w:val="20"/>
          <w:lang w:val="en-US" w:eastAsia="ko-KR"/>
        </w:rPr>
        <w:t xml:space="preserve"> </w:t>
      </w:r>
      <w:r w:rsidR="00233ED7" w:rsidRPr="00233ED7">
        <w:rPr>
          <w:i/>
          <w:sz w:val="20"/>
          <w:lang w:val="en-US" w:eastAsia="ko-KR"/>
        </w:rPr>
        <w:t xml:space="preserve">regarding delay offset/spread </w:t>
      </w:r>
      <w:r w:rsidR="00233ED7">
        <w:rPr>
          <w:i/>
          <w:sz w:val="20"/>
          <w:lang w:val="en-US" w:eastAsia="ko-KR"/>
        </w:rPr>
        <w:t>(</w:t>
      </w:r>
      <w:proofErr w:type="spellStart"/>
      <w:r w:rsidR="00233ED7">
        <w:rPr>
          <w:i/>
          <w:sz w:val="20"/>
          <w:lang w:val="en-US" w:eastAsia="ko-KR"/>
        </w:rPr>
        <w:t>w.r.t.</w:t>
      </w:r>
      <w:proofErr w:type="spellEnd"/>
      <w:r w:rsidR="00233ED7">
        <w:rPr>
          <w:i/>
          <w:sz w:val="20"/>
          <w:lang w:val="en-US" w:eastAsia="ko-KR"/>
        </w:rPr>
        <w:t xml:space="preserve"> a reference TRP) </w:t>
      </w:r>
      <w:r w:rsidR="00233ED7" w:rsidRPr="00233ED7">
        <w:rPr>
          <w:i/>
          <w:sz w:val="20"/>
          <w:lang w:val="en-US" w:eastAsia="ko-KR"/>
        </w:rPr>
        <w:t>per TRP, where the first value is associated with delay offset</w:t>
      </w:r>
      <w:r w:rsidR="00F34AF9">
        <w:rPr>
          <w:i/>
          <w:sz w:val="20"/>
          <w:lang w:val="en-US" w:eastAsia="ko-KR"/>
        </w:rPr>
        <w:t xml:space="preserve"> (due to propagation delay)</w:t>
      </w:r>
      <w:r w:rsidR="00233ED7" w:rsidRPr="00233ED7">
        <w:rPr>
          <w:i/>
          <w:sz w:val="20"/>
          <w:lang w:val="en-US" w:eastAsia="ko-KR"/>
        </w:rPr>
        <w:t xml:space="preserve"> and the second value </w:t>
      </w:r>
      <w:r w:rsidR="00822122">
        <w:rPr>
          <w:i/>
          <w:sz w:val="20"/>
          <w:lang w:val="en-US" w:eastAsia="ko-KR"/>
        </w:rPr>
        <w:t>indicates</w:t>
      </w:r>
      <w:r w:rsidR="00233ED7" w:rsidRPr="00233ED7">
        <w:rPr>
          <w:i/>
          <w:sz w:val="20"/>
          <w:lang w:val="en-US" w:eastAsia="ko-KR"/>
        </w:rPr>
        <w:t xml:space="preserve"> </w:t>
      </w:r>
      <w:r w:rsidR="00A16FBF">
        <w:rPr>
          <w:i/>
          <w:sz w:val="20"/>
          <w:lang w:val="en-US" w:eastAsia="ko-KR"/>
        </w:rPr>
        <w:t xml:space="preserve">whether the </w:t>
      </w:r>
      <w:r w:rsidR="00233ED7" w:rsidRPr="00233ED7">
        <w:rPr>
          <w:i/>
          <w:sz w:val="20"/>
          <w:lang w:val="en-US" w:eastAsia="ko-KR"/>
        </w:rPr>
        <w:t>delay spread exceed</w:t>
      </w:r>
      <w:r w:rsidR="00A16FBF">
        <w:rPr>
          <w:i/>
          <w:sz w:val="20"/>
          <w:lang w:val="en-US" w:eastAsia="ko-KR"/>
        </w:rPr>
        <w:t>s</w:t>
      </w:r>
      <w:r w:rsidR="00233ED7" w:rsidRPr="00233ED7">
        <w:rPr>
          <w:i/>
          <w:sz w:val="20"/>
          <w:lang w:val="en-US" w:eastAsia="ko-KR"/>
        </w:rPr>
        <w:t xml:space="preserve"> CP or not</w:t>
      </w:r>
      <w:r w:rsidR="00233ED7">
        <w:rPr>
          <w:i/>
          <w:sz w:val="20"/>
          <w:lang w:val="en-US" w:eastAsia="ko-KR"/>
        </w:rPr>
        <w:t>.</w:t>
      </w:r>
    </w:p>
    <w:p w14:paraId="25C89B38" w14:textId="77777777" w:rsidR="00C20FC3" w:rsidRPr="00EE6B3D" w:rsidRDefault="00C20FC3" w:rsidP="006B3CE4">
      <w:pPr>
        <w:jc w:val="both"/>
        <w:rPr>
          <w:sz w:val="20"/>
          <w:lang w:val="en-US" w:eastAsia="ko-KR"/>
        </w:rPr>
      </w:pPr>
    </w:p>
    <w:p w14:paraId="2752E7D1" w14:textId="224B6A79" w:rsidR="00A22839" w:rsidRDefault="00EE6B3D" w:rsidP="006B3CE4">
      <w:pPr>
        <w:pStyle w:val="Heading2"/>
        <w:numPr>
          <w:ilvl w:val="1"/>
          <w:numId w:val="2"/>
        </w:numPr>
        <w:jc w:val="both"/>
        <w:rPr>
          <w:lang w:val="en-US"/>
        </w:rPr>
      </w:pPr>
      <w:r>
        <w:rPr>
          <w:lang w:val="en-US"/>
        </w:rPr>
        <w:t>Frequency/phase</w:t>
      </w:r>
      <w:r w:rsidR="00C20FC3">
        <w:rPr>
          <w:lang w:val="en-US"/>
        </w:rPr>
        <w:t xml:space="preserve"> offset reporting </w:t>
      </w:r>
    </w:p>
    <w:p w14:paraId="71665A27" w14:textId="729F5A85" w:rsidR="00C20FC3" w:rsidRDefault="00C20FC3" w:rsidP="006B3CE4">
      <w:pPr>
        <w:jc w:val="both"/>
        <w:rPr>
          <w:sz w:val="20"/>
          <w:lang w:val="en-US" w:eastAsia="ko-KR"/>
        </w:rPr>
      </w:pPr>
    </w:p>
    <w:p w14:paraId="66608445" w14:textId="122D1DAE" w:rsidR="00457BDD" w:rsidRPr="00457BDD" w:rsidRDefault="00457BDD" w:rsidP="006B3CE4">
      <w:pPr>
        <w:jc w:val="both"/>
        <w:rPr>
          <w:sz w:val="20"/>
          <w:u w:val="single"/>
          <w:lang w:val="en-US" w:eastAsia="ko-KR"/>
        </w:rPr>
      </w:pPr>
      <w:r w:rsidRPr="00457BDD">
        <w:rPr>
          <w:sz w:val="20"/>
          <w:u w:val="single"/>
          <w:lang w:val="en-US" w:eastAsia="ko-KR"/>
        </w:rPr>
        <w:t>Frequency offset issue</w:t>
      </w:r>
    </w:p>
    <w:p w14:paraId="582D2BD6" w14:textId="4F33004D" w:rsidR="00457BDD" w:rsidRPr="00EE6B3D" w:rsidRDefault="00457BDD" w:rsidP="006B3CE4">
      <w:pPr>
        <w:jc w:val="both"/>
        <w:rPr>
          <w:sz w:val="20"/>
          <w:lang w:val="en-US" w:eastAsia="ko-KR"/>
        </w:rPr>
      </w:pPr>
    </w:p>
    <w:p w14:paraId="2AE9DF11" w14:textId="5F6DFD7D" w:rsidR="00C20FC3" w:rsidRDefault="0016772E" w:rsidP="006B3CE4">
      <w:pPr>
        <w:jc w:val="both"/>
        <w:rPr>
          <w:sz w:val="20"/>
          <w:lang w:val="en-US" w:eastAsia="ko-KR"/>
        </w:rPr>
      </w:pPr>
      <w:r>
        <w:rPr>
          <w:sz w:val="20"/>
          <w:lang w:val="en-US" w:eastAsia="ko-KR"/>
        </w:rPr>
        <w:t xml:space="preserve">In </w:t>
      </w:r>
      <w:proofErr w:type="spellStart"/>
      <w:r>
        <w:rPr>
          <w:sz w:val="20"/>
          <w:lang w:val="en-US" w:eastAsia="ko-KR"/>
        </w:rPr>
        <w:t>mTRP</w:t>
      </w:r>
      <w:proofErr w:type="spellEnd"/>
      <w:r>
        <w:rPr>
          <w:sz w:val="20"/>
          <w:lang w:val="en-US" w:eastAsia="ko-KR"/>
        </w:rPr>
        <w:t xml:space="preserve"> scenarios, inter-TRP frequency offset per TRP can </w:t>
      </w:r>
      <w:r w:rsidR="00CA37C8">
        <w:rPr>
          <w:sz w:val="20"/>
          <w:lang w:val="en-US" w:eastAsia="ko-KR"/>
        </w:rPr>
        <w:t>degrade</w:t>
      </w:r>
      <w:r>
        <w:rPr>
          <w:sz w:val="20"/>
          <w:lang w:val="en-US" w:eastAsia="ko-KR"/>
        </w:rPr>
        <w:t xml:space="preserve"> the performance of CJT transmission</w:t>
      </w:r>
      <w:r w:rsidR="00CA37C8">
        <w:rPr>
          <w:sz w:val="20"/>
          <w:lang w:val="en-US" w:eastAsia="ko-KR"/>
        </w:rPr>
        <w:t>, since the reported PMI may not match with the CJT channel of PDSCH transmission due to the phase drift in time per TRP.</w:t>
      </w:r>
      <w:r w:rsidR="00202C46">
        <w:rPr>
          <w:sz w:val="20"/>
          <w:lang w:val="en-US" w:eastAsia="ko-KR"/>
        </w:rPr>
        <w:t xml:space="preserve"> Therefore, the frequency offset per TRP needs to be measured and reported by a UE </w:t>
      </w:r>
      <w:r w:rsidR="00F34AF9">
        <w:rPr>
          <w:sz w:val="20"/>
          <w:lang w:val="en-US" w:eastAsia="ko-KR"/>
        </w:rPr>
        <w:t>so that the</w:t>
      </w:r>
      <w:r w:rsidR="00202C46">
        <w:rPr>
          <w:sz w:val="20"/>
          <w:lang w:val="en-US" w:eastAsia="ko-KR"/>
        </w:rPr>
        <w:t xml:space="preserve"> NW can </w:t>
      </w:r>
      <w:r w:rsidR="00F34AF9">
        <w:rPr>
          <w:sz w:val="20"/>
          <w:lang w:val="en-US" w:eastAsia="ko-KR"/>
        </w:rPr>
        <w:t xml:space="preserve">remove </w:t>
      </w:r>
      <w:r w:rsidR="00202C46">
        <w:rPr>
          <w:sz w:val="20"/>
          <w:lang w:val="en-US" w:eastAsia="ko-KR"/>
        </w:rPr>
        <w:t xml:space="preserve">the inter-TRP frequency offset. </w:t>
      </w:r>
    </w:p>
    <w:p w14:paraId="5575FD92" w14:textId="38896EE3" w:rsidR="00202C46" w:rsidRDefault="00202C46" w:rsidP="006B3CE4">
      <w:pPr>
        <w:jc w:val="both"/>
        <w:rPr>
          <w:sz w:val="20"/>
          <w:lang w:val="en-US" w:eastAsia="ko-KR"/>
        </w:rPr>
      </w:pPr>
    </w:p>
    <w:p w14:paraId="0B6FD655" w14:textId="58C21E3C" w:rsidR="007537CB" w:rsidRDefault="007537CB" w:rsidP="006B3CE4">
      <w:pPr>
        <w:jc w:val="both"/>
        <w:rPr>
          <w:sz w:val="20"/>
          <w:lang w:val="en-US" w:eastAsia="ko-KR"/>
        </w:rPr>
      </w:pPr>
      <w:r>
        <w:rPr>
          <w:sz w:val="20"/>
          <w:lang w:val="en-US" w:eastAsia="ko-KR"/>
        </w:rPr>
        <w:t xml:space="preserve">As specified in RAN4 spec on frequency error requirement, </w:t>
      </w:r>
      <w:bookmarkStart w:id="11" w:name="_Hlk158845603"/>
      <m:oMath>
        <m:r>
          <m:rPr>
            <m:sty m:val="p"/>
          </m:rPr>
          <w:rPr>
            <w:rFonts w:ascii="Cambria Math" w:hAnsi="Cambria Math"/>
            <w:sz w:val="20"/>
            <w:lang w:val="en-US" w:eastAsia="ko-KR"/>
          </w:rPr>
          <m:t>±</m:t>
        </m:r>
      </m:oMath>
      <w:r>
        <w:rPr>
          <w:sz w:val="20"/>
          <w:lang w:val="en-US" w:eastAsia="ko-KR"/>
        </w:rPr>
        <w:t xml:space="preserve">0.05ppm or </w:t>
      </w:r>
      <m:oMath>
        <m:r>
          <m:rPr>
            <m:sty m:val="p"/>
          </m:rPr>
          <w:rPr>
            <w:rFonts w:ascii="Cambria Math" w:hAnsi="Cambria Math"/>
            <w:sz w:val="20"/>
            <w:lang w:val="en-US" w:eastAsia="ko-KR"/>
          </w:rPr>
          <m:t>±</m:t>
        </m:r>
      </m:oMath>
      <w:r>
        <w:rPr>
          <w:sz w:val="20"/>
          <w:lang w:val="en-US" w:eastAsia="ko-KR"/>
        </w:rPr>
        <w:t xml:space="preserve">0.1ppm </w:t>
      </w:r>
      <w:bookmarkEnd w:id="11"/>
      <w:r>
        <w:rPr>
          <w:sz w:val="20"/>
          <w:lang w:val="en-US" w:eastAsia="ko-KR"/>
        </w:rPr>
        <w:t xml:space="preserve">needs to be considered in SLS simulation assumption and in studying reporting schemes, e.g., alphabet ranges, quantization bits. </w:t>
      </w:r>
    </w:p>
    <w:p w14:paraId="197B21E4" w14:textId="07F541D4" w:rsidR="00202C46" w:rsidRDefault="00202C46" w:rsidP="006B3CE4">
      <w:pPr>
        <w:jc w:val="both"/>
        <w:rPr>
          <w:sz w:val="20"/>
          <w:lang w:val="en-US" w:eastAsia="ko-KR"/>
        </w:rPr>
      </w:pPr>
    </w:p>
    <w:p w14:paraId="4098C885" w14:textId="0DEF50D4" w:rsidR="007537CB" w:rsidRPr="00AC436D" w:rsidRDefault="007537CB" w:rsidP="007537CB">
      <w:pPr>
        <w:jc w:val="both"/>
        <w:rPr>
          <w:i/>
          <w:sz w:val="20"/>
          <w:lang w:val="en-US" w:eastAsia="ko-KR"/>
        </w:rPr>
      </w:pPr>
      <w:r w:rsidRPr="00AC436D">
        <w:rPr>
          <w:b/>
          <w:i/>
          <w:sz w:val="20"/>
          <w:lang w:val="en-US" w:eastAsia="ko-KR"/>
        </w:rPr>
        <w:t xml:space="preserve">Proposal </w:t>
      </w:r>
      <w:r>
        <w:rPr>
          <w:b/>
          <w:i/>
          <w:sz w:val="20"/>
          <w:lang w:val="en-US" w:eastAsia="ko-KR"/>
        </w:rPr>
        <w:t>10</w:t>
      </w:r>
      <w:r w:rsidRPr="00AC436D">
        <w:rPr>
          <w:i/>
          <w:sz w:val="20"/>
          <w:lang w:val="en-US" w:eastAsia="ko-KR"/>
        </w:rPr>
        <w:t xml:space="preserve">: </w:t>
      </w:r>
      <w:r>
        <w:rPr>
          <w:i/>
          <w:sz w:val="20"/>
          <w:lang w:val="en-US" w:eastAsia="ko-KR"/>
        </w:rPr>
        <w:t xml:space="preserve">consider </w:t>
      </w:r>
      <m:oMath>
        <m:r>
          <w:rPr>
            <w:rFonts w:ascii="Cambria Math" w:hAnsi="Cambria Math"/>
            <w:sz w:val="20"/>
            <w:lang w:val="en-US" w:eastAsia="ko-KR"/>
          </w:rPr>
          <m:t>±</m:t>
        </m:r>
      </m:oMath>
      <w:r w:rsidRPr="007537CB">
        <w:rPr>
          <w:i/>
          <w:sz w:val="20"/>
          <w:lang w:val="en-US" w:eastAsia="ko-KR"/>
        </w:rPr>
        <w:t xml:space="preserve">0.05ppm or </w:t>
      </w:r>
      <m:oMath>
        <m:r>
          <w:rPr>
            <w:rFonts w:ascii="Cambria Math" w:hAnsi="Cambria Math"/>
            <w:sz w:val="20"/>
            <w:lang w:val="en-US" w:eastAsia="ko-KR"/>
          </w:rPr>
          <m:t>±</m:t>
        </m:r>
      </m:oMath>
      <w:r w:rsidRPr="007537CB">
        <w:rPr>
          <w:i/>
          <w:sz w:val="20"/>
          <w:lang w:val="en-US" w:eastAsia="ko-KR"/>
        </w:rPr>
        <w:t>0.1ppm</w:t>
      </w:r>
      <w:r>
        <w:rPr>
          <w:i/>
          <w:sz w:val="20"/>
          <w:lang w:val="en-US" w:eastAsia="ko-KR"/>
        </w:rPr>
        <w:t xml:space="preserve"> for maximum frequency offset error as a baseline in SLS simulation assumption and in studying frequency-offset reporting schemes, e.g., alphabet ranges, quantization bits.</w:t>
      </w:r>
    </w:p>
    <w:p w14:paraId="66EB21DA" w14:textId="30FC92D5" w:rsidR="007537CB" w:rsidRDefault="007537CB" w:rsidP="006B3CE4">
      <w:pPr>
        <w:jc w:val="both"/>
        <w:rPr>
          <w:sz w:val="20"/>
          <w:lang w:val="en-US" w:eastAsia="ko-KR"/>
        </w:rPr>
      </w:pPr>
    </w:p>
    <w:p w14:paraId="6499C999" w14:textId="553A4BE3" w:rsidR="007537CB" w:rsidRDefault="007537CB" w:rsidP="006B3CE4">
      <w:pPr>
        <w:jc w:val="both"/>
        <w:rPr>
          <w:sz w:val="20"/>
          <w:lang w:val="en-US" w:eastAsia="ko-KR"/>
        </w:rPr>
      </w:pPr>
      <w:r>
        <w:rPr>
          <w:sz w:val="20"/>
          <w:lang w:val="en-US" w:eastAsia="ko-KR"/>
        </w:rPr>
        <w:t xml:space="preserve">Also, in our view, it is sufficient to report </w:t>
      </w:r>
      <w:r w:rsidR="00D849C6">
        <w:rPr>
          <w:sz w:val="20"/>
          <w:lang w:val="en-US" w:eastAsia="ko-KR"/>
        </w:rPr>
        <w:t xml:space="preserve">per-TRP frequency offset relative to a reference TRP. </w:t>
      </w:r>
    </w:p>
    <w:p w14:paraId="387E221A" w14:textId="59EF02BB" w:rsidR="00D849C6" w:rsidRDefault="00D849C6" w:rsidP="006B3CE4">
      <w:pPr>
        <w:jc w:val="both"/>
        <w:rPr>
          <w:sz w:val="20"/>
          <w:lang w:val="en-US" w:eastAsia="ko-KR"/>
        </w:rPr>
      </w:pPr>
    </w:p>
    <w:p w14:paraId="1A37183B" w14:textId="03AF5359" w:rsidR="00D849C6" w:rsidRPr="00AC436D" w:rsidRDefault="00D849C6" w:rsidP="00D849C6">
      <w:pPr>
        <w:jc w:val="both"/>
        <w:rPr>
          <w:i/>
          <w:sz w:val="20"/>
          <w:lang w:val="en-US" w:eastAsia="ko-KR"/>
        </w:rPr>
      </w:pPr>
      <w:r w:rsidRPr="00AC436D">
        <w:rPr>
          <w:b/>
          <w:i/>
          <w:sz w:val="20"/>
          <w:lang w:val="en-US" w:eastAsia="ko-KR"/>
        </w:rPr>
        <w:t xml:space="preserve">Proposal </w:t>
      </w:r>
      <w:r>
        <w:rPr>
          <w:b/>
          <w:i/>
          <w:sz w:val="20"/>
          <w:lang w:val="en-US" w:eastAsia="ko-KR"/>
        </w:rPr>
        <w:t>11</w:t>
      </w:r>
      <w:r w:rsidRPr="00AC436D">
        <w:rPr>
          <w:i/>
          <w:sz w:val="20"/>
          <w:lang w:val="en-US" w:eastAsia="ko-KR"/>
        </w:rPr>
        <w:t xml:space="preserve">: </w:t>
      </w:r>
      <w:r>
        <w:rPr>
          <w:i/>
          <w:sz w:val="20"/>
          <w:lang w:val="en-US" w:eastAsia="ko-KR"/>
        </w:rPr>
        <w:t>support per-TRP frequency offset reporting relative to a reference TRP.</w:t>
      </w:r>
    </w:p>
    <w:p w14:paraId="41489E1E" w14:textId="77777777" w:rsidR="00D849C6" w:rsidRDefault="00D849C6" w:rsidP="006B3CE4">
      <w:pPr>
        <w:jc w:val="both"/>
        <w:rPr>
          <w:sz w:val="20"/>
          <w:lang w:val="en-US" w:eastAsia="ko-KR"/>
        </w:rPr>
      </w:pPr>
    </w:p>
    <w:p w14:paraId="51BC92FF" w14:textId="4C9B7553" w:rsidR="00457BDD" w:rsidRPr="00457BDD" w:rsidRDefault="00457BDD" w:rsidP="00457BDD">
      <w:pPr>
        <w:jc w:val="both"/>
        <w:rPr>
          <w:sz w:val="20"/>
          <w:u w:val="single"/>
          <w:lang w:val="en-US" w:eastAsia="ko-KR"/>
        </w:rPr>
      </w:pPr>
      <w:r>
        <w:rPr>
          <w:sz w:val="20"/>
          <w:u w:val="single"/>
          <w:lang w:val="en-US" w:eastAsia="ko-KR"/>
        </w:rPr>
        <w:t>DL/UL phase misalignment in TDD CJT</w:t>
      </w:r>
    </w:p>
    <w:p w14:paraId="5A74E686" w14:textId="77777777" w:rsidR="00457BDD" w:rsidRDefault="00457BDD" w:rsidP="0016772E">
      <w:pPr>
        <w:jc w:val="both"/>
        <w:rPr>
          <w:sz w:val="20"/>
          <w:lang w:val="en-US" w:eastAsia="ko-KR"/>
        </w:rPr>
      </w:pPr>
    </w:p>
    <w:p w14:paraId="09081AA9" w14:textId="4FF90C2E" w:rsidR="00D849C6" w:rsidRDefault="00D849C6" w:rsidP="0016772E">
      <w:pPr>
        <w:jc w:val="both"/>
        <w:rPr>
          <w:sz w:val="20"/>
          <w:lang w:val="en-US" w:eastAsia="ko-KR"/>
        </w:rPr>
      </w:pPr>
      <w:r>
        <w:rPr>
          <w:sz w:val="20"/>
          <w:lang w:val="en-US" w:eastAsia="ko-KR"/>
        </w:rPr>
        <w:t xml:space="preserve">In TDD CJT scenarios, DL/UL phase misalignment across TRPs needs to be calibrated/aligned </w:t>
      </w:r>
      <w:r w:rsidR="00457BDD">
        <w:rPr>
          <w:sz w:val="20"/>
          <w:lang w:val="en-US" w:eastAsia="ko-KR"/>
        </w:rPr>
        <w:t>to enable UL/DL channel reciprocity correctly for CJT transmission. One possible procedure to calibrate the DL/UL phase misalignment across TRPs via UE-assisted calibration reporting is as follows:</w:t>
      </w:r>
    </w:p>
    <w:p w14:paraId="26F90C60" w14:textId="4B1DF36D" w:rsidR="00D14358" w:rsidRPr="00457BDD" w:rsidRDefault="00457BDD" w:rsidP="00862A0B">
      <w:pPr>
        <w:numPr>
          <w:ilvl w:val="0"/>
          <w:numId w:val="51"/>
        </w:numPr>
        <w:jc w:val="both"/>
        <w:rPr>
          <w:sz w:val="20"/>
          <w:lang w:val="en-US" w:eastAsia="ko-KR"/>
        </w:rPr>
      </w:pPr>
      <w:r>
        <w:rPr>
          <w:sz w:val="20"/>
          <w:lang w:val="en-US" w:eastAsia="ko-KR"/>
        </w:rPr>
        <w:t xml:space="preserve">An </w:t>
      </w:r>
      <w:r w:rsidR="00D14358" w:rsidRPr="00457BDD">
        <w:rPr>
          <w:sz w:val="20"/>
          <w:lang w:val="en-US" w:eastAsia="ko-KR"/>
        </w:rPr>
        <w:t xml:space="preserve">SRS </w:t>
      </w:r>
      <w:r>
        <w:rPr>
          <w:sz w:val="20"/>
          <w:lang w:val="en-US" w:eastAsia="ko-KR"/>
        </w:rPr>
        <w:t xml:space="preserve">is </w:t>
      </w:r>
      <w:r w:rsidR="00D14358" w:rsidRPr="00457BDD">
        <w:rPr>
          <w:sz w:val="20"/>
          <w:lang w:val="en-US" w:eastAsia="ko-KR"/>
        </w:rPr>
        <w:t>measure</w:t>
      </w:r>
      <w:r>
        <w:rPr>
          <w:sz w:val="20"/>
          <w:lang w:val="en-US" w:eastAsia="ko-KR"/>
        </w:rPr>
        <w:t>d</w:t>
      </w:r>
      <w:r w:rsidR="00D14358" w:rsidRPr="00457BDD">
        <w:rPr>
          <w:sz w:val="20"/>
          <w:lang w:val="en-US" w:eastAsia="ko-KR"/>
        </w:rPr>
        <w:t xml:space="preserve"> at NW</w:t>
      </w:r>
      <w:r>
        <w:rPr>
          <w:sz w:val="20"/>
          <w:lang w:val="en-US" w:eastAsia="ko-KR"/>
        </w:rPr>
        <w:t xml:space="preserve"> </w:t>
      </w:r>
      <w:r w:rsidR="00C6031A">
        <w:rPr>
          <w:sz w:val="20"/>
          <w:lang w:val="en-US" w:eastAsia="ko-KR"/>
        </w:rPr>
        <w:t xml:space="preserve">across all </w:t>
      </w:r>
      <w:r>
        <w:rPr>
          <w:sz w:val="20"/>
          <w:lang w:val="en-US" w:eastAsia="ko-KR"/>
        </w:rPr>
        <w:t>TRP</w:t>
      </w:r>
      <w:r w:rsidR="00C6031A">
        <w:rPr>
          <w:sz w:val="20"/>
          <w:lang w:val="en-US" w:eastAsia="ko-KR"/>
        </w:rPr>
        <w:t>s</w:t>
      </w:r>
      <w:r>
        <w:rPr>
          <w:sz w:val="20"/>
          <w:lang w:val="en-US" w:eastAsia="ko-KR"/>
        </w:rPr>
        <w:t>.</w:t>
      </w:r>
      <w:r w:rsidR="00D14358" w:rsidRPr="00457BDD">
        <w:rPr>
          <w:sz w:val="20"/>
          <w:lang w:val="en-US" w:eastAsia="ko-KR"/>
        </w:rPr>
        <w:t xml:space="preserve"> </w:t>
      </w:r>
    </w:p>
    <w:p w14:paraId="3B5C79FE" w14:textId="1392D338" w:rsidR="00D14358" w:rsidRPr="00457BDD" w:rsidRDefault="00D14358" w:rsidP="00862A0B">
      <w:pPr>
        <w:numPr>
          <w:ilvl w:val="0"/>
          <w:numId w:val="51"/>
        </w:numPr>
        <w:jc w:val="both"/>
        <w:rPr>
          <w:sz w:val="20"/>
          <w:lang w:val="en-US" w:eastAsia="ko-KR"/>
        </w:rPr>
      </w:pPr>
      <w:r w:rsidRPr="00457BDD">
        <w:rPr>
          <w:sz w:val="20"/>
          <w:lang w:val="en-US" w:eastAsia="ko-KR"/>
        </w:rPr>
        <w:t xml:space="preserve">the NW </w:t>
      </w:r>
      <w:r w:rsidR="009230D3">
        <w:rPr>
          <w:sz w:val="20"/>
          <w:lang w:val="en-US" w:eastAsia="ko-KR"/>
        </w:rPr>
        <w:t>utilizes maximum-ratio</w:t>
      </w:r>
      <w:r w:rsidRPr="00457BDD">
        <w:rPr>
          <w:sz w:val="20"/>
          <w:lang w:val="en-US" w:eastAsia="ko-KR"/>
        </w:rPr>
        <w:t xml:space="preserve"> beamforming </w:t>
      </w:r>
      <w:r w:rsidR="009230D3">
        <w:rPr>
          <w:sz w:val="20"/>
          <w:lang w:val="en-US" w:eastAsia="ko-KR"/>
        </w:rPr>
        <w:t xml:space="preserve">on </w:t>
      </w:r>
      <w:r w:rsidRPr="00457BDD">
        <w:rPr>
          <w:sz w:val="20"/>
          <w:lang w:val="en-US" w:eastAsia="ko-KR"/>
        </w:rPr>
        <w:t xml:space="preserve">each TRP, based on the SRS measurement, and then transmits a </w:t>
      </w:r>
      <w:r w:rsidR="00F34AF9">
        <w:rPr>
          <w:sz w:val="20"/>
          <w:lang w:val="en-US" w:eastAsia="ko-KR"/>
        </w:rPr>
        <w:t>beamformed (</w:t>
      </w:r>
      <w:proofErr w:type="spellStart"/>
      <w:r w:rsidRPr="00457BDD">
        <w:rPr>
          <w:sz w:val="20"/>
          <w:lang w:val="en-US" w:eastAsia="ko-KR"/>
        </w:rPr>
        <w:t>BFed</w:t>
      </w:r>
      <w:proofErr w:type="spellEnd"/>
      <w:r w:rsidR="00F34AF9">
        <w:rPr>
          <w:sz w:val="20"/>
          <w:lang w:val="en-US" w:eastAsia="ko-KR"/>
        </w:rPr>
        <w:t>)</w:t>
      </w:r>
      <w:r w:rsidRPr="00457BDD">
        <w:rPr>
          <w:sz w:val="20"/>
          <w:lang w:val="en-US" w:eastAsia="ko-KR"/>
        </w:rPr>
        <w:t xml:space="preserve"> CSI-RS </w:t>
      </w:r>
      <w:r w:rsidR="009230D3">
        <w:rPr>
          <w:sz w:val="20"/>
          <w:lang w:val="en-US" w:eastAsia="ko-KR"/>
        </w:rPr>
        <w:t>on</w:t>
      </w:r>
      <w:r w:rsidR="009230D3" w:rsidRPr="00457BDD">
        <w:rPr>
          <w:sz w:val="20"/>
          <w:lang w:val="en-US" w:eastAsia="ko-KR"/>
        </w:rPr>
        <w:t xml:space="preserve"> </w:t>
      </w:r>
      <w:r w:rsidRPr="00457BDD">
        <w:rPr>
          <w:sz w:val="20"/>
          <w:lang w:val="en-US" w:eastAsia="ko-KR"/>
        </w:rPr>
        <w:t>each TRP,</w:t>
      </w:r>
    </w:p>
    <w:p w14:paraId="65C0EB2D" w14:textId="02BDC33F" w:rsidR="00D14358" w:rsidRPr="00457BDD" w:rsidRDefault="00D14358" w:rsidP="00862A0B">
      <w:pPr>
        <w:numPr>
          <w:ilvl w:val="0"/>
          <w:numId w:val="51"/>
        </w:numPr>
        <w:jc w:val="both"/>
        <w:rPr>
          <w:sz w:val="20"/>
          <w:lang w:val="en-US" w:eastAsia="ko-KR"/>
        </w:rPr>
      </w:pPr>
      <w:r w:rsidRPr="00457BDD">
        <w:rPr>
          <w:sz w:val="20"/>
          <w:lang w:val="en-US" w:eastAsia="ko-KR"/>
        </w:rPr>
        <w:t xml:space="preserve">a UE measures the </w:t>
      </w:r>
      <w:proofErr w:type="spellStart"/>
      <w:r w:rsidRPr="00457BDD">
        <w:rPr>
          <w:sz w:val="20"/>
          <w:lang w:val="en-US" w:eastAsia="ko-KR"/>
        </w:rPr>
        <w:t>BFed</w:t>
      </w:r>
      <w:proofErr w:type="spellEnd"/>
      <w:r w:rsidRPr="00457BDD">
        <w:rPr>
          <w:sz w:val="20"/>
          <w:lang w:val="en-US" w:eastAsia="ko-KR"/>
        </w:rPr>
        <w:t xml:space="preserve"> CSI-RS transmitted from each TRP, and determines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-1 </m:t>
        </m:r>
      </m:oMath>
      <w:r w:rsidRPr="00457BDD">
        <w:rPr>
          <w:sz w:val="20"/>
          <w:lang w:val="en-US" w:eastAsia="ko-KR"/>
        </w:rPr>
        <w:t xml:space="preserve">relative phase values </w:t>
      </w:r>
      <m:oMath>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sup>
        </m:sSup>
      </m:oMath>
      <w:r w:rsidRPr="00457BDD">
        <w:rPr>
          <w:sz w:val="20"/>
          <w:lang w:val="en-US" w:eastAsia="ko-KR"/>
        </w:rPr>
        <w:t xml:space="preserve"> for </w:t>
      </w:r>
      <m:oMath>
        <m:r>
          <w:rPr>
            <w:rFonts w:ascii="Cambria Math" w:hAnsi="Cambria Math"/>
            <w:sz w:val="20"/>
            <w:lang w:val="en-US" w:eastAsia="ko-KR"/>
          </w:rPr>
          <m:t>n≠1</m:t>
        </m:r>
      </m:oMath>
      <w:r w:rsidR="0042458E">
        <w:rPr>
          <w:iCs/>
          <w:sz w:val="20"/>
          <w:lang w:val="en-US" w:eastAsia="ko-KR"/>
        </w:rPr>
        <w:t xml:space="preserve"> (assuming TRP 1 is a reference TRP)</w:t>
      </w:r>
      <w:r w:rsidRPr="00457BDD">
        <w:rPr>
          <w:sz w:val="20"/>
          <w:lang w:val="en-US" w:eastAsia="ko-KR"/>
        </w:rPr>
        <w:t>, and report</w:t>
      </w:r>
      <w:r w:rsidR="0042458E">
        <w:rPr>
          <w:sz w:val="20"/>
          <w:lang w:val="en-US" w:eastAsia="ko-KR"/>
        </w:rPr>
        <w:t>s</w:t>
      </w:r>
      <w:r w:rsidRPr="00457BDD">
        <w:rPr>
          <w:sz w:val="20"/>
          <w:lang w:val="en-US" w:eastAsia="ko-KR"/>
        </w:rPr>
        <w:t xml:space="preserve"> quantized phase values </w:t>
      </w:r>
      <m:oMath>
        <m:r>
          <w:rPr>
            <w:rFonts w:ascii="Cambria Math" w:hAnsi="Cambria Math"/>
            <w:sz w:val="20"/>
            <w:lang w:val="en-US" w:eastAsia="ko-KR"/>
          </w:rPr>
          <m:t>Q(</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oMath>
      <w:r w:rsidRPr="00457BDD">
        <w:rPr>
          <w:sz w:val="20"/>
          <w:lang w:val="en-US" w:eastAsia="ko-KR"/>
        </w:rPr>
        <w:t xml:space="preserve"> for </w:t>
      </w:r>
      <m:oMath>
        <m:r>
          <w:rPr>
            <w:rFonts w:ascii="Cambria Math" w:hAnsi="Cambria Math"/>
            <w:sz w:val="20"/>
            <w:lang w:val="en-US" w:eastAsia="ko-KR"/>
          </w:rPr>
          <m:t>n≠1</m:t>
        </m:r>
      </m:oMath>
      <w:r w:rsidRPr="00457BDD">
        <w:rPr>
          <w:sz w:val="20"/>
          <w:lang w:val="en-US" w:eastAsia="ko-KR"/>
        </w:rPr>
        <w:t>, using x-bit PSK codebook, and;</w:t>
      </w:r>
    </w:p>
    <w:p w14:paraId="350AF863" w14:textId="5854B01E" w:rsidR="00D14358" w:rsidRPr="00457BDD" w:rsidRDefault="00D14358" w:rsidP="00862A0B">
      <w:pPr>
        <w:numPr>
          <w:ilvl w:val="0"/>
          <w:numId w:val="51"/>
        </w:numPr>
        <w:jc w:val="both"/>
        <w:rPr>
          <w:sz w:val="20"/>
          <w:lang w:val="en-US" w:eastAsia="ko-KR"/>
        </w:rPr>
      </w:pPr>
      <w:r w:rsidRPr="00457BDD">
        <w:rPr>
          <w:sz w:val="20"/>
          <w:lang w:val="en-US" w:eastAsia="ko-KR"/>
        </w:rPr>
        <w:t xml:space="preserve">the NW performs calibration using the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-1 </m:t>
        </m:r>
      </m:oMath>
      <w:r w:rsidRPr="00457BDD">
        <w:rPr>
          <w:sz w:val="20"/>
          <w:lang w:val="en-US" w:eastAsia="ko-KR"/>
        </w:rPr>
        <w:t xml:space="preserve"> quantized phase values to align phases across TRPs, i.e., </w:t>
      </w:r>
      <m:oMath>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+Q(</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n</m:t>
                </m:r>
              </m:sub>
            </m:sSub>
            <m:r>
              <w:rPr>
                <w:rFonts w:ascii="Cambria Math" w:hAnsi="Cambria Math"/>
                <w:sz w:val="20"/>
                <w:lang w:val="en-US" w:eastAsia="ko-KR"/>
              </w:rPr>
              <m:t>)</m:t>
            </m:r>
          </m:sup>
        </m:sSup>
        <m:r>
          <w:rPr>
            <w:rFonts w:ascii="Cambria Math" w:hAnsi="Cambria Math"/>
            <w:sz w:val="20"/>
            <w:lang w:val="en-US" w:eastAsia="ko-KR"/>
          </w:rPr>
          <m:t>=</m:t>
        </m:r>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acc>
                  <m:accPr>
                    <m:chr m:val="̃"/>
                    <m:ctrlPr>
                      <w:rPr>
                        <w:rFonts w:ascii="Cambria Math" w:hAnsi="Cambria Math"/>
                        <w:i/>
                        <w:iCs/>
                        <w:sz w:val="20"/>
                        <w:lang w:val="en-US" w:eastAsia="ko-KR"/>
                      </w:rPr>
                    </m:ctrlPr>
                  </m:accPr>
                  <m:e>
                    <m:r>
                      <w:rPr>
                        <w:rFonts w:ascii="Cambria Math" w:hAnsi="Cambria Math"/>
                        <w:sz w:val="20"/>
                        <w:lang w:val="en-US" w:eastAsia="ko-KR"/>
                      </w:rPr>
                      <m:t>θ</m:t>
                    </m:r>
                  </m:e>
                </m:acc>
              </m:e>
              <m:sub>
                <m:r>
                  <w:rPr>
                    <w:rFonts w:ascii="Cambria Math" w:hAnsi="Cambria Math"/>
                    <w:sz w:val="20"/>
                    <w:lang w:val="en-US" w:eastAsia="ko-KR"/>
                  </w:rPr>
                  <m:t>1</m:t>
                </m:r>
              </m:sub>
            </m:sSub>
          </m:sup>
        </m:sSup>
      </m:oMath>
      <w:r w:rsidRPr="00457BDD">
        <w:rPr>
          <w:sz w:val="20"/>
          <w:lang w:val="en-US" w:eastAsia="ko-KR"/>
        </w:rPr>
        <w:t xml:space="preserve"> for </w:t>
      </w:r>
      <m:oMath>
        <m:r>
          <w:rPr>
            <w:rFonts w:ascii="Cambria Math" w:hAnsi="Cambria Math"/>
            <w:sz w:val="20"/>
            <w:lang w:val="en-US" w:eastAsia="ko-KR"/>
          </w:rPr>
          <m:t>n≠1</m:t>
        </m:r>
      </m:oMath>
      <w:r w:rsidRPr="00457BDD">
        <w:rPr>
          <w:sz w:val="20"/>
          <w:lang w:val="en-US" w:eastAsia="ko-KR"/>
        </w:rPr>
        <w:t>.</w:t>
      </w:r>
    </w:p>
    <w:p w14:paraId="205514EF" w14:textId="77777777" w:rsidR="00457BDD" w:rsidRDefault="00457BDD" w:rsidP="0016772E">
      <w:pPr>
        <w:jc w:val="both"/>
        <w:rPr>
          <w:sz w:val="20"/>
          <w:lang w:val="en-US" w:eastAsia="ko-KR"/>
        </w:rPr>
      </w:pPr>
    </w:p>
    <w:p w14:paraId="56F002D3" w14:textId="44F7E855" w:rsidR="00D849C6" w:rsidRPr="0016772E" w:rsidRDefault="0042458E" w:rsidP="0016772E">
      <w:pPr>
        <w:jc w:val="both"/>
        <w:rPr>
          <w:sz w:val="20"/>
          <w:lang w:val="en-US" w:eastAsia="ko-KR"/>
        </w:rPr>
      </w:pPr>
      <w:r>
        <w:rPr>
          <w:sz w:val="20"/>
          <w:lang w:val="en-US" w:eastAsia="ko-KR"/>
        </w:rPr>
        <w:t xml:space="preserve">As </w:t>
      </w:r>
      <w:r w:rsidR="009230D3">
        <w:rPr>
          <w:sz w:val="20"/>
          <w:lang w:val="en-US" w:eastAsia="ko-KR"/>
        </w:rPr>
        <w:t xml:space="preserve">evident </w:t>
      </w:r>
      <w:r>
        <w:rPr>
          <w:sz w:val="20"/>
          <w:lang w:val="en-US" w:eastAsia="ko-KR"/>
        </w:rPr>
        <w:t xml:space="preserve">in the step 4, the phase values of the TRPs are aligned to approximately </w:t>
      </w:r>
      <m:oMath>
        <m:sSup>
          <m:sSupPr>
            <m:ctrlPr>
              <w:rPr>
                <w:rFonts w:ascii="Cambria Math" w:hAnsi="Cambria Math"/>
                <w:i/>
                <w:iCs/>
                <w:sz w:val="20"/>
                <w:lang w:val="en-US" w:eastAsia="ko-KR"/>
              </w:rPr>
            </m:ctrlPr>
          </m:sSupPr>
          <m:e>
            <m:r>
              <w:rPr>
                <w:rFonts w:ascii="Cambria Math" w:hAnsi="Cambria Math"/>
                <w:sz w:val="20"/>
                <w:lang w:val="en-US" w:eastAsia="ko-KR"/>
              </w:rPr>
              <m:t>e</m:t>
            </m:r>
          </m:e>
          <m:sup>
            <m:r>
              <w:rPr>
                <w:rFonts w:ascii="Cambria Math" w:hAnsi="Cambria Math"/>
                <w:sz w:val="20"/>
                <w:lang w:val="en-US" w:eastAsia="ko-KR"/>
              </w:rPr>
              <m:t>j</m:t>
            </m:r>
            <m:sSub>
              <m:sSubPr>
                <m:ctrlPr>
                  <w:rPr>
                    <w:rFonts w:ascii="Cambria Math" w:hAnsi="Cambria Math"/>
                    <w:i/>
                    <w:iCs/>
                    <w:sz w:val="20"/>
                    <w:lang w:val="en-US" w:eastAsia="ko-KR"/>
                  </w:rPr>
                </m:ctrlPr>
              </m:sSubPr>
              <m:e>
                <m:r>
                  <w:rPr>
                    <w:rFonts w:ascii="Cambria Math" w:hAnsi="Cambria Math"/>
                    <w:sz w:val="20"/>
                    <w:lang w:val="en-US" w:eastAsia="ko-KR"/>
                  </w:rPr>
                  <m:t>θ</m:t>
                </m:r>
              </m:e>
              <m:sub>
                <m:r>
                  <w:rPr>
                    <w:rFonts w:ascii="Cambria Math" w:hAnsi="Cambria Math"/>
                    <w:sz w:val="20"/>
                    <w:lang w:val="en-US" w:eastAsia="ko-KR"/>
                  </w:rPr>
                  <m:t>1</m:t>
                </m:r>
              </m:sub>
            </m:sSub>
          </m:sup>
        </m:sSup>
      </m:oMath>
      <w:r>
        <w:rPr>
          <w:iCs/>
          <w:sz w:val="20"/>
          <w:lang w:val="en-US" w:eastAsia="ko-KR"/>
        </w:rPr>
        <w:t xml:space="preserve">, and it is also sufficient for UE to report per-TRP DL-UL phase offset relative to a reference TRP. </w:t>
      </w:r>
    </w:p>
    <w:p w14:paraId="72D82237" w14:textId="0DA1478F" w:rsidR="0016772E" w:rsidRDefault="0016772E" w:rsidP="0016772E">
      <w:pPr>
        <w:jc w:val="both"/>
        <w:rPr>
          <w:sz w:val="20"/>
          <w:lang w:val="en-US" w:eastAsia="ko-KR"/>
        </w:rPr>
      </w:pPr>
    </w:p>
    <w:p w14:paraId="1622F8A0" w14:textId="66014821" w:rsidR="0042458E" w:rsidRPr="00AC436D" w:rsidRDefault="0042458E" w:rsidP="0042458E">
      <w:pPr>
        <w:jc w:val="both"/>
        <w:rPr>
          <w:i/>
          <w:sz w:val="20"/>
          <w:lang w:val="en-US" w:eastAsia="ko-KR"/>
        </w:rPr>
      </w:pPr>
      <w:r w:rsidRPr="00AC436D">
        <w:rPr>
          <w:b/>
          <w:i/>
          <w:sz w:val="20"/>
          <w:lang w:val="en-US" w:eastAsia="ko-KR"/>
        </w:rPr>
        <w:t xml:space="preserve">Proposal </w:t>
      </w:r>
      <w:r>
        <w:rPr>
          <w:b/>
          <w:i/>
          <w:sz w:val="20"/>
          <w:lang w:val="en-US" w:eastAsia="ko-KR"/>
        </w:rPr>
        <w:t>12</w:t>
      </w:r>
      <w:r w:rsidRPr="00AC436D">
        <w:rPr>
          <w:i/>
          <w:sz w:val="20"/>
          <w:lang w:val="en-US" w:eastAsia="ko-KR"/>
        </w:rPr>
        <w:t xml:space="preserve">: </w:t>
      </w:r>
      <w:r>
        <w:rPr>
          <w:i/>
          <w:sz w:val="20"/>
          <w:lang w:val="en-US" w:eastAsia="ko-KR"/>
        </w:rPr>
        <w:t>support per-TRP DL-UL phase offset reporting (for TDD CJT scenarios) relative to a reference TRP.</w:t>
      </w:r>
    </w:p>
    <w:p w14:paraId="7F4300CD" w14:textId="4882C018" w:rsidR="0042458E" w:rsidRDefault="0042458E" w:rsidP="0016772E">
      <w:pPr>
        <w:jc w:val="both"/>
        <w:rPr>
          <w:sz w:val="20"/>
          <w:lang w:val="en-US" w:eastAsia="ko-KR"/>
        </w:rPr>
      </w:pPr>
    </w:p>
    <w:p w14:paraId="7B7896BE" w14:textId="77777777" w:rsidR="00E23E72" w:rsidRPr="00EE6B3D" w:rsidRDefault="00E23E72" w:rsidP="006B3CE4">
      <w:pPr>
        <w:jc w:val="both"/>
        <w:rPr>
          <w:sz w:val="20"/>
          <w:lang w:val="en-US" w:eastAsia="ko-KR"/>
        </w:rPr>
      </w:pPr>
    </w:p>
    <w:p w14:paraId="3B7A8EDB" w14:textId="2A457DC0" w:rsidR="00A22839" w:rsidRPr="00E23E72" w:rsidRDefault="00A22839" w:rsidP="006B3CE4">
      <w:pPr>
        <w:pStyle w:val="Heading2"/>
        <w:numPr>
          <w:ilvl w:val="1"/>
          <w:numId w:val="2"/>
        </w:numPr>
        <w:jc w:val="both"/>
        <w:rPr>
          <w:lang w:val="en-US"/>
        </w:rPr>
      </w:pPr>
      <w:bookmarkStart w:id="12" w:name="_Ref158833701"/>
      <w:r>
        <w:rPr>
          <w:lang w:val="en-US"/>
        </w:rPr>
        <w:t>Simulation results</w:t>
      </w:r>
      <w:bookmarkEnd w:id="12"/>
    </w:p>
    <w:p w14:paraId="67C73A0D" w14:textId="75074E58" w:rsidR="00A22839" w:rsidRDefault="00A22839" w:rsidP="006B3CE4">
      <w:pPr>
        <w:jc w:val="both"/>
        <w:rPr>
          <w:lang w:val="en-US" w:eastAsia="ko-KR"/>
        </w:rPr>
      </w:pPr>
    </w:p>
    <w:p w14:paraId="4D88147F" w14:textId="040263CA" w:rsidR="00825174" w:rsidRPr="00825174" w:rsidRDefault="00825174" w:rsidP="00825174">
      <w:pPr>
        <w:rPr>
          <w:color w:val="FF0000"/>
          <w:sz w:val="20"/>
          <w:lang w:val="en-US" w:eastAsia="ko-KR"/>
        </w:rPr>
      </w:pPr>
      <w:r w:rsidRPr="00DB6F99">
        <w:rPr>
          <w:sz w:val="20"/>
          <w:lang w:val="en-US" w:eastAsia="ko-KR"/>
        </w:rPr>
        <w:t xml:space="preserve">The SLS results based on the simulation assumptions </w:t>
      </w:r>
      <w:r w:rsidRPr="00082EFC">
        <w:rPr>
          <w:sz w:val="20"/>
          <w:lang w:val="en-US" w:eastAsia="ko-KR"/>
        </w:rPr>
        <w:t xml:space="preserve">(in Appendix </w:t>
      </w:r>
      <w:r w:rsidR="00082EFC" w:rsidRPr="00082EFC">
        <w:rPr>
          <w:sz w:val="20"/>
          <w:lang w:val="en-US" w:eastAsia="ko-KR"/>
        </w:rPr>
        <w:t>B</w:t>
      </w:r>
      <w:r w:rsidRPr="00082EFC">
        <w:rPr>
          <w:sz w:val="20"/>
          <w:lang w:val="en-US" w:eastAsia="ko-KR"/>
        </w:rPr>
        <w:t>)</w:t>
      </w:r>
      <w:r w:rsidRPr="00DB6F99">
        <w:rPr>
          <w:color w:val="FF0000"/>
          <w:sz w:val="20"/>
          <w:lang w:val="en-US" w:eastAsia="ko-KR"/>
        </w:rPr>
        <w:t xml:space="preserve"> </w:t>
      </w:r>
      <w:r w:rsidRPr="00DB6F99">
        <w:rPr>
          <w:sz w:val="20"/>
          <w:lang w:val="en-US" w:eastAsia="ko-KR"/>
        </w:rPr>
        <w:t>are provided in this section.</w:t>
      </w:r>
    </w:p>
    <w:p w14:paraId="788723CD" w14:textId="77777777" w:rsidR="00825174" w:rsidRPr="00825174" w:rsidRDefault="00825174" w:rsidP="00825174">
      <w:pPr>
        <w:rPr>
          <w:color w:val="FF0000"/>
          <w:sz w:val="20"/>
          <w:lang w:val="en-US" w:eastAsia="ko-KR"/>
        </w:rPr>
      </w:pPr>
    </w:p>
    <w:p w14:paraId="73755D3D" w14:textId="56F83D55" w:rsidR="00825174" w:rsidRPr="00A851F0" w:rsidRDefault="00825174" w:rsidP="00825174">
      <w:pPr>
        <w:rPr>
          <w:i/>
          <w:sz w:val="20"/>
          <w:u w:val="single"/>
          <w:lang w:eastAsia="ko-KR"/>
        </w:rPr>
      </w:pPr>
      <w:r w:rsidRPr="00A851F0">
        <w:rPr>
          <w:i/>
          <w:sz w:val="20"/>
          <w:u w:val="single"/>
          <w:lang w:eastAsia="ko-KR"/>
        </w:rPr>
        <w:t xml:space="preserve">Evaluation </w:t>
      </w:r>
      <w:r w:rsidR="00FA1997">
        <w:rPr>
          <w:i/>
          <w:sz w:val="20"/>
          <w:u w:val="single"/>
          <w:lang w:eastAsia="ko-KR"/>
        </w:rPr>
        <w:t>3</w:t>
      </w:r>
      <w:r w:rsidRPr="00A851F0">
        <w:rPr>
          <w:i/>
          <w:sz w:val="20"/>
          <w:u w:val="single"/>
          <w:lang w:eastAsia="ko-KR"/>
        </w:rPr>
        <w:t>:</w:t>
      </w:r>
      <w:r w:rsidR="00085764">
        <w:rPr>
          <w:i/>
          <w:sz w:val="20"/>
          <w:u w:val="single"/>
          <w:lang w:eastAsia="ko-KR"/>
        </w:rPr>
        <w:t xml:space="preserve"> performance comparison of</w:t>
      </w:r>
      <w:r w:rsidRPr="00A851F0">
        <w:rPr>
          <w:i/>
          <w:sz w:val="20"/>
          <w:u w:val="single"/>
          <w:lang w:eastAsia="ko-KR"/>
        </w:rPr>
        <w:t xml:space="preserve"> </w:t>
      </w:r>
      <w:r w:rsidR="00085764">
        <w:rPr>
          <w:i/>
          <w:sz w:val="20"/>
          <w:u w:val="single"/>
          <w:lang w:eastAsia="ko-KR"/>
        </w:rPr>
        <w:t>CJT-D reporting (TRP selection) vs without CJT-D reporting</w:t>
      </w:r>
    </w:p>
    <w:p w14:paraId="7886F168" w14:textId="77777777" w:rsidR="00825174" w:rsidRPr="00825174" w:rsidRDefault="00825174" w:rsidP="00825174">
      <w:pPr>
        <w:rPr>
          <w:i/>
          <w:color w:val="FF0000"/>
          <w:sz w:val="20"/>
          <w:u w:val="single"/>
          <w:lang w:eastAsia="ko-KR"/>
        </w:rPr>
      </w:pPr>
    </w:p>
    <w:p w14:paraId="6BE8138C" w14:textId="2694C300" w:rsidR="00825174" w:rsidRPr="00085764" w:rsidRDefault="00825174" w:rsidP="00825174">
      <w:pPr>
        <w:rPr>
          <w:sz w:val="20"/>
          <w:lang w:val="en-US" w:eastAsia="ko-KR"/>
        </w:rPr>
      </w:pPr>
      <w:r w:rsidRPr="00085764">
        <w:rPr>
          <w:sz w:val="20"/>
          <w:lang w:val="en-US" w:eastAsia="ko-KR"/>
        </w:rPr>
        <w:t xml:space="preserve">In this evaluation, we compare UPT vs overhead tradeoffs of the </w:t>
      </w:r>
      <w:r w:rsidR="009856BF">
        <w:rPr>
          <w:sz w:val="20"/>
          <w:lang w:val="en-US" w:eastAsia="ko-KR"/>
        </w:rPr>
        <w:t>two</w:t>
      </w:r>
      <w:r w:rsidRPr="00085764">
        <w:rPr>
          <w:sz w:val="20"/>
          <w:lang w:val="en-US" w:eastAsia="ko-KR"/>
        </w:rPr>
        <w:t xml:space="preserve"> methods</w:t>
      </w:r>
      <w:r w:rsidR="00FA1997">
        <w:rPr>
          <w:sz w:val="20"/>
          <w:lang w:val="en-US" w:eastAsia="ko-KR"/>
        </w:rPr>
        <w:t xml:space="preserve"> to evaluate use case 1 of delay-offset reporting</w:t>
      </w:r>
      <w:r w:rsidR="009856BF">
        <w:rPr>
          <w:sz w:val="20"/>
          <w:lang w:val="en-US" w:eastAsia="ko-KR"/>
        </w:rPr>
        <w:t>:</w:t>
      </w:r>
    </w:p>
    <w:p w14:paraId="4142C9EF" w14:textId="332E4874" w:rsidR="00825174" w:rsidRDefault="009856BF" w:rsidP="00862A0B">
      <w:pPr>
        <w:pStyle w:val="ListParagraph"/>
        <w:numPr>
          <w:ilvl w:val="0"/>
          <w:numId w:val="49"/>
        </w:numPr>
        <w:ind w:leftChars="0"/>
        <w:rPr>
          <w:sz w:val="20"/>
          <w:lang w:val="en-US" w:eastAsia="ko-KR"/>
        </w:rPr>
      </w:pPr>
      <w:r>
        <w:rPr>
          <w:sz w:val="20"/>
          <w:lang w:val="en-US" w:eastAsia="ko-KR"/>
        </w:rPr>
        <w:t>Without CJT-D (delay) reporting</w:t>
      </w:r>
    </w:p>
    <w:p w14:paraId="3D30BA1E" w14:textId="5B75FFA8" w:rsidR="009856BF" w:rsidRPr="00085764" w:rsidRDefault="009856BF" w:rsidP="00862A0B">
      <w:pPr>
        <w:pStyle w:val="ListParagraph"/>
        <w:numPr>
          <w:ilvl w:val="0"/>
          <w:numId w:val="49"/>
        </w:numPr>
        <w:ind w:leftChars="0"/>
        <w:rPr>
          <w:sz w:val="20"/>
          <w:lang w:val="en-US" w:eastAsia="ko-KR"/>
        </w:rPr>
      </w:pPr>
      <w:r>
        <w:rPr>
          <w:sz w:val="20"/>
          <w:lang w:val="en-US" w:eastAsia="ko-KR"/>
        </w:rPr>
        <w:t xml:space="preserve">With CJT-D reporting: TRP selection reporting only, where TRPs are selected when their delay spreads do not exceed a threshold value, </w:t>
      </w:r>
      <m:oMath>
        <m:r>
          <m:rPr>
            <m:sty m:val="p"/>
          </m:rPr>
          <w:rPr>
            <w:rFonts w:ascii="Cambria Math" w:hAnsi="Cambria Math"/>
            <w:sz w:val="20"/>
            <w:lang w:val="en-US" w:eastAsia="ko-KR"/>
          </w:rPr>
          <m:t>TH=</m:t>
        </m:r>
        <m:r>
          <w:rPr>
            <w:rFonts w:ascii="Cambria Math" w:hAnsi="Cambria Math"/>
            <w:sz w:val="20"/>
            <w:lang w:val="en-US" w:eastAsia="ko-KR"/>
          </w:rPr>
          <m:t>a×CP</m:t>
        </m:r>
      </m:oMath>
      <w:r>
        <w:rPr>
          <w:sz w:val="20"/>
          <w:lang w:val="en-US" w:eastAsia="ko-KR"/>
        </w:rPr>
        <w:t xml:space="preserve">, where </w:t>
      </w:r>
      <m:oMath>
        <m:r>
          <w:rPr>
            <w:rFonts w:ascii="Cambria Math" w:hAnsi="Cambria Math"/>
            <w:sz w:val="20"/>
            <w:lang w:val="en-US" w:eastAsia="ko-KR"/>
          </w:rPr>
          <m:t>a=0.95, 1, 1.05</m:t>
        </m:r>
      </m:oMath>
      <w:r w:rsidR="00060589">
        <w:rPr>
          <w:sz w:val="20"/>
          <w:lang w:val="en-US" w:eastAsia="ko-KR"/>
        </w:rPr>
        <w:t>, respectively</w:t>
      </w:r>
      <w:r>
        <w:rPr>
          <w:sz w:val="20"/>
          <w:lang w:val="en-US" w:eastAsia="ko-KR"/>
        </w:rPr>
        <w:t>.</w:t>
      </w:r>
    </w:p>
    <w:p w14:paraId="34557577" w14:textId="071221D1" w:rsidR="00825174" w:rsidRDefault="00825174" w:rsidP="006B3CE4">
      <w:pPr>
        <w:jc w:val="both"/>
        <w:rPr>
          <w:lang w:val="en-US" w:eastAsia="ko-KR"/>
        </w:rPr>
      </w:pPr>
    </w:p>
    <w:p w14:paraId="770D6281" w14:textId="35451BE4" w:rsidR="00607DF4" w:rsidRPr="00BE72F0" w:rsidRDefault="00607DF4" w:rsidP="00607DF4">
      <w:pPr>
        <w:rPr>
          <w:sz w:val="20"/>
          <w:lang w:val="en-US" w:eastAsia="ko-KR"/>
        </w:rPr>
      </w:pPr>
      <w:r w:rsidRPr="00BE72F0">
        <w:rPr>
          <w:sz w:val="20"/>
          <w:lang w:val="en-US" w:eastAsia="ko-KR"/>
        </w:rPr>
        <w:t>The results are shown in</w:t>
      </w:r>
      <w:r>
        <w:rPr>
          <w:sz w:val="20"/>
          <w:lang w:val="en-US" w:eastAsia="ko-KR"/>
        </w:rPr>
        <w:t xml:space="preserve"> </w:t>
      </w:r>
      <w:r w:rsidR="006C6F56">
        <w:rPr>
          <w:sz w:val="20"/>
          <w:lang w:val="en-US" w:eastAsia="ko-KR"/>
        </w:rPr>
        <w:fldChar w:fldCharType="begin"/>
      </w:r>
      <w:r w:rsidR="006C6F56">
        <w:rPr>
          <w:sz w:val="20"/>
          <w:lang w:val="en-US" w:eastAsia="ko-KR"/>
        </w:rPr>
        <w:instrText xml:space="preserve"> REF _Ref158850652 \h </w:instrText>
      </w:r>
      <w:r w:rsidR="006C6F56">
        <w:rPr>
          <w:sz w:val="20"/>
          <w:lang w:val="en-US" w:eastAsia="ko-KR"/>
        </w:rPr>
      </w:r>
      <w:r w:rsidR="006C6F56">
        <w:rPr>
          <w:sz w:val="20"/>
          <w:lang w:val="en-US" w:eastAsia="ko-KR"/>
        </w:rPr>
        <w:fldChar w:fldCharType="separate"/>
      </w:r>
      <w:r w:rsidR="006C6F56" w:rsidRPr="003A5496">
        <w:rPr>
          <w:sz w:val="20"/>
        </w:rPr>
        <w:t xml:space="preserve">Figure </w:t>
      </w:r>
      <w:r w:rsidR="006C6F56">
        <w:rPr>
          <w:noProof/>
          <w:sz w:val="20"/>
        </w:rPr>
        <w:t>3</w:t>
      </w:r>
      <w:r w:rsidR="006C6F56">
        <w:rPr>
          <w:sz w:val="20"/>
          <w:lang w:val="en-US" w:eastAsia="ko-KR"/>
        </w:rPr>
        <w:fldChar w:fldCharType="end"/>
      </w:r>
      <w:r w:rsidR="006C6F56">
        <w:rPr>
          <w:sz w:val="20"/>
          <w:lang w:val="en-US" w:eastAsia="ko-KR"/>
        </w:rPr>
        <w:t xml:space="preserve"> </w:t>
      </w:r>
      <w:r>
        <w:rPr>
          <w:sz w:val="20"/>
          <w:lang w:val="en-US" w:eastAsia="ko-KR"/>
        </w:rPr>
        <w:t>for the following simulation setting</w:t>
      </w:r>
      <w:r w:rsidRPr="00BE72F0">
        <w:rPr>
          <w:sz w:val="20"/>
          <w:lang w:val="en-US" w:eastAsia="ko-KR"/>
        </w:rPr>
        <w:t xml:space="preserve">: </w:t>
      </w:r>
    </w:p>
    <w:p w14:paraId="0DADD679" w14:textId="71B489BC" w:rsidR="006C6F56" w:rsidRPr="006C6F56" w:rsidRDefault="00607DF4" w:rsidP="00862A0B">
      <w:pPr>
        <w:pStyle w:val="ListParagraph"/>
        <w:numPr>
          <w:ilvl w:val="0"/>
          <w:numId w:val="48"/>
        </w:numPr>
        <w:ind w:leftChars="0"/>
        <w:rPr>
          <w:sz w:val="20"/>
        </w:rPr>
      </w:pPr>
      <w:proofErr w:type="spellStart"/>
      <w:r>
        <w:rPr>
          <w:sz w:val="20"/>
        </w:rPr>
        <w:t>Center</w:t>
      </w:r>
      <w:proofErr w:type="spellEnd"/>
      <w:r>
        <w:rPr>
          <w:sz w:val="20"/>
        </w:rPr>
        <w:t xml:space="preserve"> frequency: </w:t>
      </w:r>
      <w:r w:rsidR="006C6F56">
        <w:rPr>
          <w:sz w:val="20"/>
        </w:rPr>
        <w:t>2</w:t>
      </w:r>
      <w:r>
        <w:rPr>
          <w:sz w:val="20"/>
        </w:rPr>
        <w:t xml:space="preserve"> GHz</w:t>
      </w:r>
    </w:p>
    <w:p w14:paraId="38EF6C07" w14:textId="410D0140" w:rsidR="00607DF4" w:rsidRDefault="00607DF4" w:rsidP="00862A0B">
      <w:pPr>
        <w:pStyle w:val="ListParagraph"/>
        <w:numPr>
          <w:ilvl w:val="0"/>
          <w:numId w:val="48"/>
        </w:numPr>
        <w:ind w:leftChars="0"/>
        <w:rPr>
          <w:sz w:val="20"/>
        </w:rPr>
      </w:pPr>
      <w:r>
        <w:rPr>
          <w:sz w:val="20"/>
        </w:rPr>
        <w:t xml:space="preserve">Number of TRPs = </w:t>
      </w:r>
      <w:r w:rsidR="006C6F56">
        <w:rPr>
          <w:sz w:val="20"/>
        </w:rPr>
        <w:t>4</w:t>
      </w:r>
      <w:r>
        <w:rPr>
          <w:sz w:val="20"/>
        </w:rPr>
        <w:t xml:space="preserve"> (</w:t>
      </w:r>
      <w:proofErr w:type="spellStart"/>
      <w:r w:rsidR="006C6F56">
        <w:rPr>
          <w:sz w:val="20"/>
        </w:rPr>
        <w:t>m</w:t>
      </w:r>
      <w:r>
        <w:rPr>
          <w:sz w:val="20"/>
        </w:rPr>
        <w:t>TRP</w:t>
      </w:r>
      <w:proofErr w:type="spellEnd"/>
      <w:r>
        <w:rPr>
          <w:sz w:val="20"/>
        </w:rPr>
        <w:t xml:space="preserve"> setup)</w:t>
      </w:r>
    </w:p>
    <w:p w14:paraId="011969FE" w14:textId="443C03FF" w:rsidR="006C6F56" w:rsidRDefault="006C6F56" w:rsidP="00862A0B">
      <w:pPr>
        <w:pStyle w:val="ListParagraph"/>
        <w:numPr>
          <w:ilvl w:val="0"/>
          <w:numId w:val="48"/>
        </w:numPr>
        <w:ind w:leftChars="0"/>
        <w:rPr>
          <w:sz w:val="20"/>
        </w:rPr>
      </w:pPr>
      <w:r>
        <w:rPr>
          <w:sz w:val="20"/>
        </w:rPr>
        <w:t>Inter-site inter-cell scenario with ISD=200m</w:t>
      </w:r>
    </w:p>
    <w:p w14:paraId="54101AD0" w14:textId="7FA65A6A" w:rsidR="00607DF4" w:rsidRDefault="00607DF4" w:rsidP="00862A0B">
      <w:pPr>
        <w:pStyle w:val="ListParagraph"/>
        <w:numPr>
          <w:ilvl w:val="0"/>
          <w:numId w:val="48"/>
        </w:numPr>
        <w:ind w:leftChars="0"/>
        <w:rPr>
          <w:sz w:val="20"/>
        </w:rPr>
      </w:pPr>
      <w:r>
        <w:rPr>
          <w:sz w:val="20"/>
        </w:rPr>
        <w:t xml:space="preserve">TRP antenna configuration: </w:t>
      </w:r>
      <w:r w:rsidR="006C6F56">
        <w:rPr>
          <w:sz w:val="20"/>
        </w:rPr>
        <w:t>16</w:t>
      </w:r>
      <w:r>
        <w:rPr>
          <w:sz w:val="20"/>
        </w:rPr>
        <w:t xml:space="preserve"> ports, </w:t>
      </w:r>
      <w:r w:rsidRPr="000C7781">
        <w:rPr>
          <w:sz w:val="20"/>
        </w:rPr>
        <w:t>(</w:t>
      </w:r>
      <w:r w:rsidR="006C6F56">
        <w:rPr>
          <w:sz w:val="20"/>
        </w:rPr>
        <w:t>8</w:t>
      </w:r>
      <w:r w:rsidRPr="000C7781">
        <w:rPr>
          <w:sz w:val="20"/>
        </w:rPr>
        <w:t>,</w:t>
      </w:r>
      <w:r w:rsidR="006C6F56">
        <w:rPr>
          <w:sz w:val="20"/>
        </w:rPr>
        <w:t>4</w:t>
      </w:r>
      <w:r w:rsidRPr="000C7781">
        <w:rPr>
          <w:sz w:val="20"/>
        </w:rPr>
        <w:t>,2,1,1,2,</w:t>
      </w:r>
      <w:r w:rsidR="006C6F56">
        <w:rPr>
          <w:sz w:val="20"/>
        </w:rPr>
        <w:t>4</w:t>
      </w:r>
      <w:r w:rsidRPr="000C7781">
        <w:rPr>
          <w:sz w:val="20"/>
        </w:rPr>
        <w:t>)</w:t>
      </w:r>
    </w:p>
    <w:p w14:paraId="08E18857" w14:textId="7BE09F42" w:rsidR="00607DF4" w:rsidRDefault="00607DF4" w:rsidP="00862A0B">
      <w:pPr>
        <w:pStyle w:val="ListParagraph"/>
        <w:numPr>
          <w:ilvl w:val="0"/>
          <w:numId w:val="48"/>
        </w:numPr>
        <w:ind w:leftChars="0"/>
        <w:rPr>
          <w:sz w:val="20"/>
        </w:rPr>
      </w:pPr>
      <w:r>
        <w:rPr>
          <w:sz w:val="20"/>
        </w:rPr>
        <w:t xml:space="preserve">User rank feedback: dynamic up to rank </w:t>
      </w:r>
      <w:r w:rsidR="006C6F56">
        <w:rPr>
          <w:sz w:val="20"/>
        </w:rPr>
        <w:t>2</w:t>
      </w:r>
    </w:p>
    <w:p w14:paraId="734AA933" w14:textId="59A67F9E" w:rsidR="00FA1997" w:rsidRDefault="00FA1997" w:rsidP="00862A0B">
      <w:pPr>
        <w:pStyle w:val="ListParagraph"/>
        <w:numPr>
          <w:ilvl w:val="0"/>
          <w:numId w:val="48"/>
        </w:numPr>
        <w:ind w:leftChars="0"/>
        <w:rPr>
          <w:sz w:val="20"/>
        </w:rPr>
      </w:pPr>
      <w:r>
        <w:rPr>
          <w:sz w:val="20"/>
        </w:rPr>
        <w:t>ISI modelling</w:t>
      </w:r>
    </w:p>
    <w:p w14:paraId="4F381EDD" w14:textId="1E885401" w:rsidR="00607DF4" w:rsidRPr="00082EFC" w:rsidRDefault="00607DF4" w:rsidP="00862A0B">
      <w:pPr>
        <w:pStyle w:val="ListParagraph"/>
        <w:numPr>
          <w:ilvl w:val="0"/>
          <w:numId w:val="48"/>
        </w:numPr>
        <w:ind w:leftChars="0"/>
        <w:rPr>
          <w:sz w:val="20"/>
        </w:rPr>
      </w:pPr>
      <w:r w:rsidRPr="00082EFC">
        <w:rPr>
          <w:sz w:val="20"/>
        </w:rPr>
        <w:t xml:space="preserve">Other detailed assumptions </w:t>
      </w:r>
      <w:r w:rsidR="006C6F56" w:rsidRPr="00082EFC">
        <w:rPr>
          <w:sz w:val="20"/>
        </w:rPr>
        <w:t xml:space="preserve">follow Rel-18 CJT EVM and </w:t>
      </w:r>
      <w:r w:rsidRPr="00082EFC">
        <w:rPr>
          <w:sz w:val="20"/>
        </w:rPr>
        <w:t>are in Appendix</w:t>
      </w:r>
      <w:r w:rsidR="00082EFC" w:rsidRPr="00082EFC">
        <w:rPr>
          <w:sz w:val="20"/>
        </w:rPr>
        <w:t xml:space="preserve"> B</w:t>
      </w:r>
      <w:r w:rsidRPr="00082EFC">
        <w:rPr>
          <w:sz w:val="20"/>
        </w:rPr>
        <w:t>.</w:t>
      </w:r>
    </w:p>
    <w:p w14:paraId="3704D309" w14:textId="08CCDA35" w:rsidR="00607DF4" w:rsidRDefault="00607DF4" w:rsidP="00082EFC">
      <w:pPr>
        <w:rPr>
          <w:sz w:val="20"/>
        </w:rPr>
      </w:pPr>
    </w:p>
    <w:p w14:paraId="35DBDAC7" w14:textId="541A2765" w:rsidR="00082EFC" w:rsidRPr="00082EFC" w:rsidRDefault="00082EFC" w:rsidP="00082EFC">
      <w:pPr>
        <w:rPr>
          <w:sz w:val="20"/>
        </w:rPr>
      </w:pPr>
      <w:r>
        <w:rPr>
          <w:sz w:val="20"/>
        </w:rPr>
        <w:t xml:space="preserve">The parameter combinations used for the SLS results (the case of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TRP</m:t>
            </m:r>
          </m:sub>
        </m:sSub>
        <m:r>
          <m:rPr>
            <m:sty m:val="p"/>
          </m:rPr>
          <w:rPr>
            <w:rFonts w:ascii="Cambria Math" w:hAnsi="Cambria Math"/>
            <w:sz w:val="20"/>
          </w:rPr>
          <m:t>=4</m:t>
        </m:r>
      </m:oMath>
      <w:r>
        <w:rPr>
          <w:sz w:val="20"/>
        </w:rPr>
        <w:t xml:space="preserve">) are described in </w:t>
      </w:r>
      <w:r>
        <w:rPr>
          <w:sz w:val="20"/>
        </w:rPr>
        <w:fldChar w:fldCharType="begin"/>
      </w:r>
      <w:r>
        <w:rPr>
          <w:sz w:val="20"/>
        </w:rPr>
        <w:instrText xml:space="preserve"> REF _Ref158856047 \h  \* MERGEFORMAT </w:instrText>
      </w:r>
      <w:r>
        <w:rPr>
          <w:sz w:val="20"/>
        </w:rPr>
      </w:r>
      <w:r>
        <w:rPr>
          <w:sz w:val="20"/>
        </w:rPr>
        <w:fldChar w:fldCharType="separate"/>
      </w:r>
      <w:r w:rsidRPr="00082EFC">
        <w:rPr>
          <w:sz w:val="20"/>
        </w:rPr>
        <w:t>Table 5</w:t>
      </w:r>
      <w:r>
        <w:rPr>
          <w:sz w:val="20"/>
        </w:rPr>
        <w:fldChar w:fldCharType="end"/>
      </w:r>
      <w:r>
        <w:rPr>
          <w:sz w:val="20"/>
        </w:rPr>
        <w:t xml:space="preserve"> of Appendix B.</w:t>
      </w:r>
    </w:p>
    <w:p w14:paraId="3392A875" w14:textId="77777777" w:rsidR="00082EFC" w:rsidRDefault="00082EFC" w:rsidP="00607DF4">
      <w:pPr>
        <w:rPr>
          <w:sz w:val="20"/>
          <w:lang w:val="en-US" w:eastAsia="ko-KR"/>
        </w:rPr>
      </w:pPr>
    </w:p>
    <w:p w14:paraId="4DC22C41" w14:textId="77777777" w:rsidR="00C06249" w:rsidRDefault="00C06249" w:rsidP="00C06249">
      <w:pPr>
        <w:rPr>
          <w:sz w:val="20"/>
          <w:lang w:val="en-US" w:eastAsia="ko-KR"/>
        </w:rPr>
      </w:pPr>
      <w:r>
        <w:rPr>
          <w:sz w:val="20"/>
          <w:lang w:val="en-US" w:eastAsia="ko-KR"/>
        </w:rPr>
        <w:t>T</w:t>
      </w:r>
      <w:r w:rsidRPr="00C1699F">
        <w:rPr>
          <w:sz w:val="20"/>
          <w:lang w:val="en-US" w:eastAsia="ko-KR"/>
        </w:rPr>
        <w:t>he following observation</w:t>
      </w:r>
      <w:r>
        <w:rPr>
          <w:sz w:val="20"/>
          <w:lang w:val="en-US" w:eastAsia="ko-KR"/>
        </w:rPr>
        <w:t>s can be made</w:t>
      </w:r>
      <w:r w:rsidRPr="00C1699F">
        <w:rPr>
          <w:sz w:val="20"/>
          <w:lang w:val="en-US" w:eastAsia="ko-KR"/>
        </w:rPr>
        <w:t>.</w:t>
      </w:r>
    </w:p>
    <w:p w14:paraId="39CF5C2E" w14:textId="77777777" w:rsidR="00607DF4" w:rsidRDefault="00607DF4" w:rsidP="00607DF4">
      <w:pPr>
        <w:jc w:val="both"/>
        <w:rPr>
          <w:sz w:val="20"/>
          <w:lang w:val="en-US" w:eastAsia="ko-KR"/>
        </w:rPr>
      </w:pPr>
    </w:p>
    <w:p w14:paraId="63103437" w14:textId="58A14A62" w:rsidR="00607DF4" w:rsidRPr="00C806EC" w:rsidRDefault="00607DF4" w:rsidP="00607DF4">
      <w:pPr>
        <w:rPr>
          <w:i/>
          <w:sz w:val="20"/>
          <w:lang w:eastAsia="ko-KR"/>
        </w:rPr>
      </w:pPr>
      <w:r w:rsidRPr="00765298">
        <w:rPr>
          <w:b/>
          <w:i/>
          <w:sz w:val="20"/>
          <w:lang w:eastAsia="ko-KR"/>
        </w:rPr>
        <w:t xml:space="preserve">Observation </w:t>
      </w:r>
      <w:r w:rsidR="006C6F56">
        <w:rPr>
          <w:b/>
          <w:i/>
          <w:sz w:val="20"/>
          <w:lang w:eastAsia="ko-KR"/>
        </w:rPr>
        <w:t>6</w:t>
      </w:r>
      <w:r w:rsidRPr="00765298">
        <w:rPr>
          <w:b/>
          <w:i/>
          <w:sz w:val="20"/>
          <w:lang w:eastAsia="ko-KR"/>
        </w:rPr>
        <w:t>:</w:t>
      </w:r>
      <w:r>
        <w:rPr>
          <w:i/>
          <w:sz w:val="20"/>
          <w:lang w:eastAsia="ko-KR"/>
        </w:rPr>
        <w:t xml:space="preserve"> </w:t>
      </w:r>
      <w:r w:rsidR="006C6F56">
        <w:rPr>
          <w:i/>
          <w:sz w:val="20"/>
          <w:lang w:eastAsia="ko-KR"/>
        </w:rPr>
        <w:t xml:space="preserve">it is shown that </w:t>
      </w:r>
      <w:r w:rsidR="006C6F56" w:rsidRPr="006C6F56">
        <w:rPr>
          <w:i/>
          <w:sz w:val="20"/>
          <w:lang w:val="en-US" w:eastAsia="ko-KR"/>
        </w:rPr>
        <w:t>exclud</w:t>
      </w:r>
      <w:r w:rsidR="000C72C5">
        <w:rPr>
          <w:i/>
          <w:sz w:val="20"/>
          <w:lang w:val="en-US" w:eastAsia="ko-KR"/>
        </w:rPr>
        <w:t>ing</w:t>
      </w:r>
      <w:r w:rsidR="006C6F56" w:rsidRPr="006C6F56">
        <w:rPr>
          <w:i/>
          <w:sz w:val="20"/>
          <w:lang w:val="en-US" w:eastAsia="ko-KR"/>
        </w:rPr>
        <w:t xml:space="preserve"> TRPs </w:t>
      </w:r>
      <w:r w:rsidR="000C72C5">
        <w:rPr>
          <w:i/>
          <w:sz w:val="20"/>
          <w:lang w:val="en-US" w:eastAsia="ko-KR"/>
        </w:rPr>
        <w:t xml:space="preserve">with </w:t>
      </w:r>
      <w:r w:rsidR="006C6F56" w:rsidRPr="006C6F56">
        <w:rPr>
          <w:i/>
          <w:sz w:val="20"/>
          <w:lang w:val="en-US" w:eastAsia="ko-KR"/>
        </w:rPr>
        <w:t>delay spreads exceed</w:t>
      </w:r>
      <w:r w:rsidR="000C72C5">
        <w:rPr>
          <w:i/>
          <w:sz w:val="20"/>
          <w:lang w:val="en-US" w:eastAsia="ko-KR"/>
        </w:rPr>
        <w:t>ing</w:t>
      </w:r>
      <w:r w:rsidR="006C6F56" w:rsidRPr="006C6F56">
        <w:rPr>
          <w:i/>
          <w:sz w:val="20"/>
          <w:lang w:val="en-US" w:eastAsia="ko-KR"/>
        </w:rPr>
        <w:t xml:space="preserve"> </w:t>
      </w:r>
      <m:oMath>
        <m:r>
          <w:rPr>
            <w:rFonts w:ascii="Cambria Math" w:hAnsi="Cambria Math"/>
            <w:sz w:val="20"/>
            <w:lang w:val="en-US" w:eastAsia="ko-KR"/>
          </w:rPr>
          <m:t>a×CP</m:t>
        </m:r>
      </m:oMath>
      <w:r w:rsidR="006C6F56" w:rsidRPr="006C6F56">
        <w:rPr>
          <w:i/>
          <w:sz w:val="20"/>
          <w:lang w:val="en-US" w:eastAsia="ko-KR"/>
        </w:rPr>
        <w:t xml:space="preserve"> can improve UPT performance significantly (</w:t>
      </w:r>
      <w:r w:rsidR="00FA1997">
        <w:rPr>
          <w:i/>
          <w:sz w:val="20"/>
          <w:lang w:val="en-US" w:eastAsia="ko-KR"/>
        </w:rPr>
        <w:t>25</w:t>
      </w:r>
      <w:r w:rsidR="006C6F56" w:rsidRPr="006C6F56">
        <w:rPr>
          <w:i/>
          <w:sz w:val="20"/>
          <w:lang w:val="en-US" w:eastAsia="ko-KR"/>
        </w:rPr>
        <w:t>~30%)</w:t>
      </w:r>
      <w:r w:rsidR="006C6F56">
        <w:rPr>
          <w:i/>
          <w:sz w:val="20"/>
          <w:lang w:val="en-US" w:eastAsia="ko-KR"/>
        </w:rPr>
        <w:t xml:space="preserve"> over the case without CJT-D report</w:t>
      </w:r>
      <w:r w:rsidR="00FA1997">
        <w:rPr>
          <w:i/>
          <w:sz w:val="20"/>
          <w:lang w:val="en-US" w:eastAsia="ko-KR"/>
        </w:rPr>
        <w:t xml:space="preserve">, where </w:t>
      </w:r>
      <m:oMath>
        <m:r>
          <w:rPr>
            <w:rFonts w:ascii="Cambria Math" w:hAnsi="Cambria Math"/>
            <w:sz w:val="20"/>
            <w:lang w:val="en-US" w:eastAsia="ko-KR"/>
          </w:rPr>
          <m:t>a</m:t>
        </m:r>
        <m:r>
          <m:rPr>
            <m:sty m:val="p"/>
          </m:rPr>
          <w:rPr>
            <w:rFonts w:ascii="Cambria Math" w:hAnsi="Cambria Math"/>
            <w:sz w:val="20"/>
            <w:lang w:eastAsia="ko-KR"/>
          </w:rPr>
          <m:t>=0.95, 1, 1.05</m:t>
        </m:r>
      </m:oMath>
      <w:r w:rsidR="006C6F56">
        <w:rPr>
          <w:i/>
          <w:sz w:val="20"/>
          <w:lang w:eastAsia="ko-KR"/>
        </w:rPr>
        <w:t xml:space="preserve">. </w:t>
      </w:r>
      <w:r w:rsidR="00FA1997">
        <w:rPr>
          <w:i/>
          <w:sz w:val="20"/>
          <w:lang w:eastAsia="ko-KR"/>
        </w:rPr>
        <w:t>A</w:t>
      </w:r>
      <w:r w:rsidR="000C72C5">
        <w:rPr>
          <w:i/>
          <w:sz w:val="20"/>
          <w:lang w:eastAsia="ko-KR"/>
        </w:rPr>
        <w:t xml:space="preserve">s expected </w:t>
      </w:r>
      <w:r w:rsidR="00FA1997">
        <w:rPr>
          <w:i/>
          <w:sz w:val="20"/>
          <w:lang w:eastAsia="ko-KR"/>
        </w:rPr>
        <w:t>a=1</w:t>
      </w:r>
      <w:r w:rsidR="000C72C5">
        <w:rPr>
          <w:i/>
          <w:sz w:val="20"/>
          <w:lang w:eastAsia="ko-KR"/>
        </w:rPr>
        <w:t xml:space="preserve"> yields</w:t>
      </w:r>
      <w:r w:rsidR="00FA1997">
        <w:rPr>
          <w:i/>
          <w:sz w:val="20"/>
          <w:lang w:eastAsia="ko-KR"/>
        </w:rPr>
        <w:t xml:space="preserve"> the best UPT performance.</w:t>
      </w:r>
    </w:p>
    <w:p w14:paraId="5DA81535" w14:textId="14427AA2" w:rsidR="00607DF4" w:rsidRPr="00607DF4" w:rsidRDefault="00607DF4" w:rsidP="006B3CE4">
      <w:pPr>
        <w:jc w:val="both"/>
        <w:rPr>
          <w:lang w:eastAsia="ko-KR"/>
        </w:rPr>
      </w:pPr>
    </w:p>
    <w:p w14:paraId="55674D4D" w14:textId="77777777" w:rsidR="00607DF4" w:rsidRDefault="00607DF4" w:rsidP="006B3CE4">
      <w:pPr>
        <w:jc w:val="both"/>
        <w:rPr>
          <w:lang w:val="en-US" w:eastAsia="ko-KR"/>
        </w:rPr>
      </w:pPr>
    </w:p>
    <w:p w14:paraId="3B4FB903" w14:textId="4A090B54" w:rsidR="00EE6B3D" w:rsidRDefault="00EE6B3D" w:rsidP="006B3CE4">
      <w:pPr>
        <w:jc w:val="both"/>
        <w:rPr>
          <w:lang w:val="en-US" w:eastAsia="ko-KR"/>
        </w:rPr>
      </w:pPr>
    </w:p>
    <w:p w14:paraId="58046F0E" w14:textId="660A3EF4" w:rsidR="00EE6B3D" w:rsidRDefault="00EE6B3D" w:rsidP="00DB6F99">
      <w:pPr>
        <w:jc w:val="center"/>
        <w:rPr>
          <w:lang w:val="en-US" w:eastAsia="ko-KR"/>
        </w:rPr>
      </w:pPr>
      <w:r w:rsidRPr="00EE6B3D">
        <w:rPr>
          <w:noProof/>
          <w:lang w:eastAsia="ko-KR"/>
        </w:rPr>
        <w:lastRenderedPageBreak/>
        <w:drawing>
          <wp:inline distT="0" distB="0" distL="0" distR="0" wp14:anchorId="66A4E193" wp14:editId="79C0B383">
            <wp:extent cx="5829300" cy="3771900"/>
            <wp:effectExtent l="0" t="0" r="0" b="0"/>
            <wp:docPr id="2" name="Chart 2">
              <a:extLst xmlns:a="http://schemas.openxmlformats.org/drawingml/2006/main">
                <a:ext uri="{FF2B5EF4-FFF2-40B4-BE49-F238E27FC236}">
                  <a16:creationId xmlns:a16="http://schemas.microsoft.com/office/drawing/2014/main" id="{6F444E1F-A018-44F1-8D80-18588E36776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351884B" w14:textId="6DC06A11" w:rsidR="00DB6F99" w:rsidRPr="003A5496" w:rsidRDefault="00DB6F99" w:rsidP="00DB6F99">
      <w:pPr>
        <w:pStyle w:val="Caption"/>
        <w:jc w:val="center"/>
        <w:rPr>
          <w:sz w:val="20"/>
          <w:lang w:val="en-US" w:eastAsia="ko-KR"/>
        </w:rPr>
      </w:pPr>
      <w:bookmarkStart w:id="13" w:name="_Ref158850652"/>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683141">
        <w:rPr>
          <w:noProof/>
          <w:sz w:val="20"/>
        </w:rPr>
        <w:t>3</w:t>
      </w:r>
      <w:r w:rsidRPr="003A5496">
        <w:rPr>
          <w:sz w:val="20"/>
        </w:rPr>
        <w:fldChar w:fldCharType="end"/>
      </w:r>
      <w:bookmarkEnd w:id="13"/>
    </w:p>
    <w:p w14:paraId="321DFBCC" w14:textId="77777777" w:rsidR="00DB6F99" w:rsidRDefault="00DB6F99" w:rsidP="00DB6F99">
      <w:pPr>
        <w:jc w:val="center"/>
        <w:rPr>
          <w:lang w:val="en-US" w:eastAsia="ko-KR"/>
        </w:rPr>
      </w:pPr>
    </w:p>
    <w:p w14:paraId="7CFB26B6" w14:textId="789E73C2" w:rsidR="00EE6B3D" w:rsidRDefault="00EE6B3D" w:rsidP="006B3CE4">
      <w:pPr>
        <w:jc w:val="both"/>
        <w:rPr>
          <w:lang w:val="en-US" w:eastAsia="ko-KR"/>
        </w:rPr>
      </w:pPr>
    </w:p>
    <w:p w14:paraId="5B1C70FF" w14:textId="6FA7FE1F" w:rsidR="00825174" w:rsidRPr="00FA1997" w:rsidRDefault="00825174" w:rsidP="00825174">
      <w:pPr>
        <w:rPr>
          <w:i/>
          <w:sz w:val="20"/>
          <w:u w:val="single"/>
          <w:lang w:eastAsia="ko-KR"/>
        </w:rPr>
      </w:pPr>
      <w:r w:rsidRPr="00FA1997">
        <w:rPr>
          <w:i/>
          <w:sz w:val="20"/>
          <w:u w:val="single"/>
          <w:lang w:eastAsia="ko-KR"/>
        </w:rPr>
        <w:t xml:space="preserve">Evaluation </w:t>
      </w:r>
      <w:r w:rsidR="00FA1997">
        <w:rPr>
          <w:i/>
          <w:sz w:val="20"/>
          <w:u w:val="single"/>
          <w:lang w:eastAsia="ko-KR"/>
        </w:rPr>
        <w:t>4</w:t>
      </w:r>
      <w:r w:rsidRPr="00FA1997">
        <w:rPr>
          <w:i/>
          <w:sz w:val="20"/>
          <w:u w:val="single"/>
          <w:lang w:eastAsia="ko-KR"/>
        </w:rPr>
        <w:t xml:space="preserve">: performance comparison </w:t>
      </w:r>
      <w:r w:rsidR="00FA1997">
        <w:rPr>
          <w:i/>
          <w:sz w:val="20"/>
          <w:u w:val="single"/>
          <w:lang w:eastAsia="ko-KR"/>
        </w:rPr>
        <w:t>of</w:t>
      </w:r>
      <w:r w:rsidRPr="00FA1997">
        <w:rPr>
          <w:i/>
          <w:sz w:val="20"/>
          <w:u w:val="single"/>
          <w:lang w:eastAsia="ko-KR"/>
        </w:rPr>
        <w:t xml:space="preserve"> </w:t>
      </w:r>
      <w:r w:rsidR="00FA1997">
        <w:rPr>
          <w:i/>
          <w:sz w:val="20"/>
          <w:u w:val="single"/>
          <w:lang w:eastAsia="ko-KR"/>
        </w:rPr>
        <w:t xml:space="preserve">delay compensation </w:t>
      </w:r>
      <w:r w:rsidR="00D14358">
        <w:rPr>
          <w:i/>
          <w:sz w:val="20"/>
          <w:u w:val="single"/>
          <w:lang w:eastAsia="ko-KR"/>
        </w:rPr>
        <w:t>based on</w:t>
      </w:r>
      <w:r w:rsidR="00FA1997">
        <w:rPr>
          <w:i/>
          <w:sz w:val="20"/>
          <w:u w:val="single"/>
          <w:lang w:eastAsia="ko-KR"/>
        </w:rPr>
        <w:t xml:space="preserve"> delay offset</w:t>
      </w:r>
      <w:r w:rsidR="00D14358">
        <w:rPr>
          <w:i/>
          <w:sz w:val="20"/>
          <w:u w:val="single"/>
          <w:lang w:eastAsia="ko-KR"/>
        </w:rPr>
        <w:t xml:space="preserve"> reporting</w:t>
      </w:r>
      <w:r w:rsidR="00FA1997">
        <w:rPr>
          <w:i/>
          <w:sz w:val="20"/>
          <w:u w:val="single"/>
          <w:lang w:eastAsia="ko-KR"/>
        </w:rPr>
        <w:t>,</w:t>
      </w:r>
      <w:r w:rsidR="00D14358">
        <w:rPr>
          <w:i/>
          <w:sz w:val="20"/>
          <w:u w:val="single"/>
          <w:lang w:eastAsia="ko-KR"/>
        </w:rPr>
        <w:t xml:space="preserve"> TRP selection only, and without CJT-D reporting</w:t>
      </w:r>
    </w:p>
    <w:p w14:paraId="6D27BBE7" w14:textId="77777777" w:rsidR="00825174" w:rsidRPr="00FA1997" w:rsidRDefault="00825174" w:rsidP="00825174">
      <w:pPr>
        <w:rPr>
          <w:i/>
          <w:sz w:val="20"/>
          <w:u w:val="single"/>
          <w:lang w:eastAsia="ko-KR"/>
        </w:rPr>
      </w:pPr>
    </w:p>
    <w:p w14:paraId="286081E2" w14:textId="30A1F453" w:rsidR="00825174" w:rsidRPr="00FA1997" w:rsidRDefault="00825174" w:rsidP="00825174">
      <w:pPr>
        <w:rPr>
          <w:sz w:val="20"/>
          <w:lang w:val="en-US" w:eastAsia="ko-KR"/>
        </w:rPr>
      </w:pPr>
      <w:r w:rsidRPr="00FA1997">
        <w:rPr>
          <w:sz w:val="20"/>
          <w:lang w:val="en-US" w:eastAsia="ko-KR"/>
        </w:rPr>
        <w:t xml:space="preserve">In this evaluation, we compare UPT vs overhead tradeoffs of the </w:t>
      </w:r>
      <w:r w:rsidR="00D14358">
        <w:rPr>
          <w:sz w:val="20"/>
          <w:lang w:val="en-US" w:eastAsia="ko-KR"/>
        </w:rPr>
        <w:t>three</w:t>
      </w:r>
      <w:r w:rsidRPr="00FA1997">
        <w:rPr>
          <w:sz w:val="20"/>
          <w:lang w:val="en-US" w:eastAsia="ko-KR"/>
        </w:rPr>
        <w:t xml:space="preserve"> methods</w:t>
      </w:r>
      <w:r w:rsidR="00FA1997">
        <w:rPr>
          <w:sz w:val="20"/>
          <w:lang w:val="en-US" w:eastAsia="ko-KR"/>
        </w:rPr>
        <w:t xml:space="preserve"> to evaluate use case 2 of delay-offset reporting</w:t>
      </w:r>
      <w:r w:rsidRPr="00FA1997">
        <w:rPr>
          <w:sz w:val="20"/>
          <w:lang w:val="en-US" w:eastAsia="ko-KR"/>
        </w:rPr>
        <w:t xml:space="preserve">, where the </w:t>
      </w:r>
      <w:r w:rsidR="00D14358">
        <w:rPr>
          <w:sz w:val="20"/>
          <w:lang w:val="en-US" w:eastAsia="ko-KR"/>
        </w:rPr>
        <w:t>three</w:t>
      </w:r>
      <w:r w:rsidRPr="00FA1997">
        <w:rPr>
          <w:sz w:val="20"/>
          <w:lang w:val="en-US" w:eastAsia="ko-KR"/>
        </w:rPr>
        <w:t xml:space="preserve"> methods are as follows:</w:t>
      </w:r>
    </w:p>
    <w:p w14:paraId="6CB1DE69" w14:textId="77777777" w:rsidR="00D14358" w:rsidRDefault="00D14358" w:rsidP="00862A0B">
      <w:pPr>
        <w:pStyle w:val="ListParagraph"/>
        <w:numPr>
          <w:ilvl w:val="0"/>
          <w:numId w:val="49"/>
        </w:numPr>
        <w:ind w:leftChars="0"/>
        <w:rPr>
          <w:sz w:val="20"/>
          <w:lang w:val="en-US" w:eastAsia="ko-KR"/>
        </w:rPr>
      </w:pPr>
      <w:r>
        <w:rPr>
          <w:sz w:val="20"/>
          <w:lang w:val="en-US" w:eastAsia="ko-KR"/>
        </w:rPr>
        <w:t>Without CJT-D (delay) reporting</w:t>
      </w:r>
    </w:p>
    <w:p w14:paraId="7EAE633E" w14:textId="75EDDC14" w:rsidR="00D14358" w:rsidRPr="00085764" w:rsidRDefault="00D14358" w:rsidP="00862A0B">
      <w:pPr>
        <w:pStyle w:val="ListParagraph"/>
        <w:numPr>
          <w:ilvl w:val="0"/>
          <w:numId w:val="49"/>
        </w:numPr>
        <w:ind w:leftChars="0"/>
        <w:rPr>
          <w:sz w:val="20"/>
          <w:lang w:val="en-US" w:eastAsia="ko-KR"/>
        </w:rPr>
      </w:pPr>
      <w:r>
        <w:rPr>
          <w:sz w:val="20"/>
          <w:lang w:val="en-US" w:eastAsia="ko-KR"/>
        </w:rPr>
        <w:t xml:space="preserve">With CJT-D reporting: TRP selection reporting only, where TRPs are selected when their delay spreads do not exceed CP </w:t>
      </w:r>
    </w:p>
    <w:p w14:paraId="382D252B" w14:textId="77777777" w:rsidR="00D14358" w:rsidRDefault="00D14358" w:rsidP="00862A0B">
      <w:pPr>
        <w:pStyle w:val="ListParagraph"/>
        <w:numPr>
          <w:ilvl w:val="0"/>
          <w:numId w:val="49"/>
        </w:numPr>
        <w:ind w:leftChars="0"/>
        <w:rPr>
          <w:sz w:val="20"/>
          <w:lang w:val="en-US" w:eastAsia="ko-KR"/>
        </w:rPr>
      </w:pPr>
      <w:r>
        <w:rPr>
          <w:sz w:val="20"/>
          <w:lang w:val="en-US" w:eastAsia="ko-KR"/>
        </w:rPr>
        <w:t>With CJT-D reporting, delay compensation:</w:t>
      </w:r>
      <w:r w:rsidR="00825174" w:rsidRPr="00FA1997">
        <w:rPr>
          <w:sz w:val="20"/>
          <w:lang w:val="en-US" w:eastAsia="ko-KR"/>
        </w:rPr>
        <w:t xml:space="preserve"> </w:t>
      </w:r>
      <w:r>
        <w:rPr>
          <w:sz w:val="20"/>
          <w:lang w:val="en-US" w:eastAsia="ko-KR"/>
        </w:rPr>
        <w:t xml:space="preserve">reporting two values regarding delay offset/spread per TRP, where the first value is associated with delay offset and the second value is associated with delay spread whether exceeding CP or not. </w:t>
      </w:r>
    </w:p>
    <w:p w14:paraId="526CA0AE" w14:textId="4120D404" w:rsidR="00825174" w:rsidRPr="00FA1997" w:rsidRDefault="00D14358" w:rsidP="00862A0B">
      <w:pPr>
        <w:pStyle w:val="ListParagraph"/>
        <w:numPr>
          <w:ilvl w:val="1"/>
          <w:numId w:val="49"/>
        </w:numPr>
        <w:ind w:leftChars="0"/>
        <w:rPr>
          <w:sz w:val="20"/>
          <w:lang w:val="en-US" w:eastAsia="ko-KR"/>
        </w:rPr>
      </w:pPr>
      <w:r>
        <w:rPr>
          <w:sz w:val="20"/>
          <w:lang w:val="en-US" w:eastAsia="ko-KR"/>
        </w:rPr>
        <w:t xml:space="preserve">Based on the report, the NW compensated for delay offset for each of the TRPs not exceeding CP (identified by the second value) and exclude the TRPs exceeding CP so that the composite delay spread is fit within </w:t>
      </w:r>
      <w:r w:rsidR="009230D3">
        <w:rPr>
          <w:sz w:val="20"/>
          <w:lang w:val="en-US" w:eastAsia="ko-KR"/>
        </w:rPr>
        <w:t xml:space="preserve">a </w:t>
      </w:r>
      <w:r>
        <w:rPr>
          <w:sz w:val="20"/>
          <w:lang w:val="en-US" w:eastAsia="ko-KR"/>
        </w:rPr>
        <w:t>CP length.</w:t>
      </w:r>
    </w:p>
    <w:p w14:paraId="7879BBCA" w14:textId="217337AF" w:rsidR="00D14358" w:rsidRPr="00D14358" w:rsidRDefault="00D14358" w:rsidP="006B3CE4">
      <w:pPr>
        <w:jc w:val="both"/>
        <w:rPr>
          <w:sz w:val="20"/>
          <w:lang w:val="en-US" w:eastAsia="ko-KR"/>
        </w:rPr>
      </w:pPr>
      <w:r>
        <w:rPr>
          <w:sz w:val="20"/>
          <w:lang w:val="en-US" w:eastAsia="ko-KR"/>
        </w:rPr>
        <w:t xml:space="preserve">In addition to the three methods, the UPT performance without ISI modeling was also plotted as a reference (an upper bound). </w:t>
      </w:r>
    </w:p>
    <w:p w14:paraId="7E6B7320" w14:textId="77777777" w:rsidR="00D14358" w:rsidRDefault="00D14358" w:rsidP="006B3CE4">
      <w:pPr>
        <w:jc w:val="both"/>
        <w:rPr>
          <w:lang w:val="en-US" w:eastAsia="ko-KR"/>
        </w:rPr>
      </w:pPr>
    </w:p>
    <w:p w14:paraId="334C0A52" w14:textId="2F8059CC" w:rsidR="00FA1997" w:rsidRPr="00BE72F0" w:rsidRDefault="00FA1997" w:rsidP="00FA1997">
      <w:pPr>
        <w:rPr>
          <w:sz w:val="20"/>
          <w:lang w:val="en-US" w:eastAsia="ko-KR"/>
        </w:rPr>
      </w:pPr>
      <w:r w:rsidRPr="00BE72F0">
        <w:rPr>
          <w:sz w:val="20"/>
          <w:lang w:val="en-US" w:eastAsia="ko-KR"/>
        </w:rPr>
        <w:t>The results are shown in</w:t>
      </w:r>
      <w:r>
        <w:rPr>
          <w:sz w:val="20"/>
          <w:lang w:val="en-US" w:eastAsia="ko-KR"/>
        </w:rPr>
        <w:t xml:space="preserve"> </w:t>
      </w:r>
      <w:r>
        <w:rPr>
          <w:sz w:val="20"/>
          <w:lang w:val="en-US" w:eastAsia="ko-KR"/>
        </w:rPr>
        <w:fldChar w:fldCharType="begin"/>
      </w:r>
      <w:r>
        <w:rPr>
          <w:sz w:val="20"/>
          <w:lang w:val="en-US" w:eastAsia="ko-KR"/>
        </w:rPr>
        <w:instrText xml:space="preserve"> REF _Ref158851406 \h </w:instrText>
      </w:r>
      <w:r>
        <w:rPr>
          <w:sz w:val="20"/>
          <w:lang w:val="en-US" w:eastAsia="ko-KR"/>
        </w:rPr>
      </w:r>
      <w:r>
        <w:rPr>
          <w:sz w:val="20"/>
          <w:lang w:val="en-US" w:eastAsia="ko-KR"/>
        </w:rPr>
        <w:fldChar w:fldCharType="separate"/>
      </w:r>
      <w:r w:rsidRPr="003A5496">
        <w:rPr>
          <w:sz w:val="20"/>
        </w:rPr>
        <w:t xml:space="preserve">Figure </w:t>
      </w:r>
      <w:r>
        <w:rPr>
          <w:noProof/>
          <w:sz w:val="20"/>
        </w:rPr>
        <w:t>4</w:t>
      </w:r>
      <w:r>
        <w:rPr>
          <w:sz w:val="20"/>
          <w:lang w:val="en-US" w:eastAsia="ko-KR"/>
        </w:rPr>
        <w:fldChar w:fldCharType="end"/>
      </w:r>
      <w:r>
        <w:rPr>
          <w:sz w:val="20"/>
          <w:lang w:val="en-US" w:eastAsia="ko-KR"/>
        </w:rPr>
        <w:t xml:space="preserve"> for the following simulation setting</w:t>
      </w:r>
      <w:r w:rsidRPr="00BE72F0">
        <w:rPr>
          <w:sz w:val="20"/>
          <w:lang w:val="en-US" w:eastAsia="ko-KR"/>
        </w:rPr>
        <w:t xml:space="preserve">: </w:t>
      </w:r>
    </w:p>
    <w:p w14:paraId="0734CABA" w14:textId="77777777" w:rsidR="00FA1997" w:rsidRPr="006C6F56" w:rsidRDefault="00FA1997" w:rsidP="00862A0B">
      <w:pPr>
        <w:pStyle w:val="ListParagraph"/>
        <w:numPr>
          <w:ilvl w:val="0"/>
          <w:numId w:val="48"/>
        </w:numPr>
        <w:ind w:leftChars="0"/>
        <w:rPr>
          <w:sz w:val="20"/>
        </w:rPr>
      </w:pPr>
      <w:proofErr w:type="spellStart"/>
      <w:r>
        <w:rPr>
          <w:sz w:val="20"/>
        </w:rPr>
        <w:t>Center</w:t>
      </w:r>
      <w:proofErr w:type="spellEnd"/>
      <w:r>
        <w:rPr>
          <w:sz w:val="20"/>
        </w:rPr>
        <w:t xml:space="preserve"> frequency: 2 GHz</w:t>
      </w:r>
    </w:p>
    <w:p w14:paraId="0F51FA5F" w14:textId="1DD370FB" w:rsidR="00FA1997" w:rsidRDefault="00FA1997" w:rsidP="00862A0B">
      <w:pPr>
        <w:pStyle w:val="ListParagraph"/>
        <w:numPr>
          <w:ilvl w:val="0"/>
          <w:numId w:val="48"/>
        </w:numPr>
        <w:ind w:leftChars="0"/>
        <w:rPr>
          <w:sz w:val="20"/>
        </w:rPr>
      </w:pPr>
      <w:r>
        <w:rPr>
          <w:sz w:val="20"/>
        </w:rPr>
        <w:t xml:space="preserve">Number of TRPs = </w:t>
      </w:r>
      <w:r w:rsidR="00D14358">
        <w:rPr>
          <w:sz w:val="20"/>
        </w:rPr>
        <w:t>3</w:t>
      </w:r>
      <w:r>
        <w:rPr>
          <w:sz w:val="20"/>
        </w:rPr>
        <w:t xml:space="preserve"> (</w:t>
      </w:r>
      <w:proofErr w:type="spellStart"/>
      <w:r>
        <w:rPr>
          <w:sz w:val="20"/>
        </w:rPr>
        <w:t>mTRP</w:t>
      </w:r>
      <w:proofErr w:type="spellEnd"/>
      <w:r>
        <w:rPr>
          <w:sz w:val="20"/>
        </w:rPr>
        <w:t xml:space="preserve"> setup)</w:t>
      </w:r>
    </w:p>
    <w:p w14:paraId="56FEB5D9" w14:textId="77777777" w:rsidR="00FA1997" w:rsidRDefault="00FA1997" w:rsidP="00862A0B">
      <w:pPr>
        <w:pStyle w:val="ListParagraph"/>
        <w:numPr>
          <w:ilvl w:val="0"/>
          <w:numId w:val="48"/>
        </w:numPr>
        <w:ind w:leftChars="0"/>
        <w:rPr>
          <w:sz w:val="20"/>
        </w:rPr>
      </w:pPr>
      <w:r>
        <w:rPr>
          <w:sz w:val="20"/>
        </w:rPr>
        <w:t>Inter-site inter-cell scenario with ISD=200m</w:t>
      </w:r>
    </w:p>
    <w:p w14:paraId="04932D89" w14:textId="77777777" w:rsidR="00FA1997" w:rsidRDefault="00FA1997" w:rsidP="00862A0B">
      <w:pPr>
        <w:pStyle w:val="ListParagraph"/>
        <w:numPr>
          <w:ilvl w:val="0"/>
          <w:numId w:val="48"/>
        </w:numPr>
        <w:ind w:leftChars="0"/>
        <w:rPr>
          <w:sz w:val="20"/>
        </w:rPr>
      </w:pPr>
      <w:r>
        <w:rPr>
          <w:sz w:val="20"/>
        </w:rPr>
        <w:t xml:space="preserve">TRP antenna configuration: 16 ports, </w:t>
      </w:r>
      <w:r w:rsidRPr="000C7781">
        <w:rPr>
          <w:sz w:val="20"/>
        </w:rPr>
        <w:t>(</w:t>
      </w:r>
      <w:r>
        <w:rPr>
          <w:sz w:val="20"/>
        </w:rPr>
        <w:t>8</w:t>
      </w:r>
      <w:r w:rsidRPr="000C7781">
        <w:rPr>
          <w:sz w:val="20"/>
        </w:rPr>
        <w:t>,</w:t>
      </w:r>
      <w:r>
        <w:rPr>
          <w:sz w:val="20"/>
        </w:rPr>
        <w:t>4</w:t>
      </w:r>
      <w:r w:rsidRPr="000C7781">
        <w:rPr>
          <w:sz w:val="20"/>
        </w:rPr>
        <w:t>,2,1,1,2,</w:t>
      </w:r>
      <w:r>
        <w:rPr>
          <w:sz w:val="20"/>
        </w:rPr>
        <w:t>4</w:t>
      </w:r>
      <w:r w:rsidRPr="000C7781">
        <w:rPr>
          <w:sz w:val="20"/>
        </w:rPr>
        <w:t>)</w:t>
      </w:r>
    </w:p>
    <w:p w14:paraId="1D46A33C" w14:textId="0438EE40" w:rsidR="00FA1997" w:rsidRDefault="00FA1997" w:rsidP="00862A0B">
      <w:pPr>
        <w:pStyle w:val="ListParagraph"/>
        <w:numPr>
          <w:ilvl w:val="0"/>
          <w:numId w:val="48"/>
        </w:numPr>
        <w:ind w:leftChars="0"/>
        <w:rPr>
          <w:sz w:val="20"/>
        </w:rPr>
      </w:pPr>
      <w:r>
        <w:rPr>
          <w:sz w:val="20"/>
        </w:rPr>
        <w:t>User rank feedback: dynamic up to rank 2</w:t>
      </w:r>
    </w:p>
    <w:p w14:paraId="1718CCA4" w14:textId="7DFF36FC" w:rsidR="001352D1" w:rsidRDefault="001352D1" w:rsidP="00862A0B">
      <w:pPr>
        <w:pStyle w:val="ListParagraph"/>
        <w:numPr>
          <w:ilvl w:val="0"/>
          <w:numId w:val="48"/>
        </w:numPr>
        <w:ind w:leftChars="0"/>
        <w:rPr>
          <w:sz w:val="20"/>
        </w:rPr>
      </w:pPr>
      <w:r>
        <w:rPr>
          <w:sz w:val="20"/>
        </w:rPr>
        <w:t xml:space="preserve">Number of UEs per cluster (per </w:t>
      </w:r>
      <w:proofErr w:type="spellStart"/>
      <w:r>
        <w:rPr>
          <w:sz w:val="20"/>
        </w:rPr>
        <w:t>mTRP</w:t>
      </w:r>
      <w:proofErr w:type="spellEnd"/>
      <w:r>
        <w:rPr>
          <w:sz w:val="20"/>
        </w:rPr>
        <w:t xml:space="preserve"> set): 1 </w:t>
      </w:r>
    </w:p>
    <w:p w14:paraId="0A3C56D8" w14:textId="051E15CB" w:rsidR="00D14358" w:rsidRDefault="00D14358" w:rsidP="00862A0B">
      <w:pPr>
        <w:pStyle w:val="ListParagraph"/>
        <w:numPr>
          <w:ilvl w:val="0"/>
          <w:numId w:val="48"/>
        </w:numPr>
        <w:ind w:leftChars="0"/>
        <w:rPr>
          <w:sz w:val="20"/>
        </w:rPr>
      </w:pPr>
      <w:r>
        <w:rPr>
          <w:sz w:val="20"/>
        </w:rPr>
        <w:t>Full buffer traffic</w:t>
      </w:r>
    </w:p>
    <w:p w14:paraId="39F0ECB2" w14:textId="381CDA01" w:rsidR="00FA1997" w:rsidRPr="00082EFC" w:rsidRDefault="00FA1997" w:rsidP="00862A0B">
      <w:pPr>
        <w:pStyle w:val="ListParagraph"/>
        <w:numPr>
          <w:ilvl w:val="0"/>
          <w:numId w:val="48"/>
        </w:numPr>
        <w:ind w:leftChars="0"/>
        <w:rPr>
          <w:sz w:val="20"/>
        </w:rPr>
      </w:pPr>
      <w:r w:rsidRPr="00082EFC">
        <w:rPr>
          <w:sz w:val="20"/>
        </w:rPr>
        <w:t>Other detailed assumptions follow Rel-18 CJT EVM and are in Appendix</w:t>
      </w:r>
      <w:r w:rsidR="00082EFC" w:rsidRPr="00082EFC">
        <w:rPr>
          <w:sz w:val="20"/>
        </w:rPr>
        <w:t xml:space="preserve"> B</w:t>
      </w:r>
      <w:r w:rsidRPr="00082EFC">
        <w:rPr>
          <w:sz w:val="20"/>
        </w:rPr>
        <w:t>.</w:t>
      </w:r>
    </w:p>
    <w:p w14:paraId="5AA16DBA" w14:textId="45E7A4B4" w:rsidR="00825174" w:rsidRDefault="00825174" w:rsidP="006B3CE4">
      <w:pPr>
        <w:jc w:val="both"/>
        <w:rPr>
          <w:lang w:eastAsia="ko-KR"/>
        </w:rPr>
      </w:pPr>
    </w:p>
    <w:p w14:paraId="25A20ACC" w14:textId="7CF2420D" w:rsidR="00082EFC" w:rsidRPr="00082EFC" w:rsidRDefault="00082EFC" w:rsidP="00082EFC">
      <w:pPr>
        <w:rPr>
          <w:sz w:val="20"/>
        </w:rPr>
      </w:pPr>
      <w:r>
        <w:rPr>
          <w:sz w:val="20"/>
        </w:rPr>
        <w:t xml:space="preserve">The parameter combinations used for the SLS results (the case of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TRP</m:t>
            </m:r>
          </m:sub>
        </m:sSub>
        <m:r>
          <m:rPr>
            <m:sty m:val="p"/>
          </m:rPr>
          <w:rPr>
            <w:rFonts w:ascii="Cambria Math" w:hAnsi="Cambria Math"/>
            <w:sz w:val="20"/>
          </w:rPr>
          <m:t>=3</m:t>
        </m:r>
      </m:oMath>
      <w:r>
        <w:rPr>
          <w:sz w:val="20"/>
        </w:rPr>
        <w:t xml:space="preserve">) are described in </w:t>
      </w:r>
      <w:r>
        <w:rPr>
          <w:sz w:val="20"/>
        </w:rPr>
        <w:fldChar w:fldCharType="begin"/>
      </w:r>
      <w:r>
        <w:rPr>
          <w:sz w:val="20"/>
        </w:rPr>
        <w:instrText xml:space="preserve"> REF _Ref158856047 \h  \* MERGEFORMAT </w:instrText>
      </w:r>
      <w:r>
        <w:rPr>
          <w:sz w:val="20"/>
        </w:rPr>
      </w:r>
      <w:r>
        <w:rPr>
          <w:sz w:val="20"/>
        </w:rPr>
        <w:fldChar w:fldCharType="separate"/>
      </w:r>
      <w:r w:rsidRPr="00082EFC">
        <w:rPr>
          <w:sz w:val="20"/>
        </w:rPr>
        <w:t>Table 5</w:t>
      </w:r>
      <w:r>
        <w:rPr>
          <w:sz w:val="20"/>
        </w:rPr>
        <w:fldChar w:fldCharType="end"/>
      </w:r>
      <w:r>
        <w:rPr>
          <w:sz w:val="20"/>
        </w:rPr>
        <w:t xml:space="preserve"> of Appendix B.</w:t>
      </w:r>
    </w:p>
    <w:p w14:paraId="5484F153" w14:textId="77777777" w:rsidR="00082EFC" w:rsidRPr="00082EFC" w:rsidRDefault="00082EFC" w:rsidP="00082EFC">
      <w:pPr>
        <w:rPr>
          <w:sz w:val="20"/>
          <w:lang w:eastAsia="ko-KR"/>
        </w:rPr>
      </w:pPr>
    </w:p>
    <w:p w14:paraId="0B2AE65B" w14:textId="237274E6" w:rsidR="00082EFC" w:rsidRDefault="009230D3" w:rsidP="00082EFC">
      <w:pPr>
        <w:rPr>
          <w:sz w:val="20"/>
          <w:lang w:val="en-US" w:eastAsia="ko-KR"/>
        </w:rPr>
      </w:pPr>
      <w:r>
        <w:rPr>
          <w:sz w:val="20"/>
          <w:lang w:val="en-US" w:eastAsia="ko-KR"/>
        </w:rPr>
        <w:t>T</w:t>
      </w:r>
      <w:r w:rsidR="00082EFC" w:rsidRPr="00C1699F">
        <w:rPr>
          <w:sz w:val="20"/>
          <w:lang w:val="en-US" w:eastAsia="ko-KR"/>
        </w:rPr>
        <w:t>he following observation</w:t>
      </w:r>
      <w:r w:rsidR="00082EFC">
        <w:rPr>
          <w:sz w:val="20"/>
          <w:lang w:val="en-US" w:eastAsia="ko-KR"/>
        </w:rPr>
        <w:t>s</w:t>
      </w:r>
      <w:r>
        <w:rPr>
          <w:sz w:val="20"/>
          <w:lang w:val="en-US" w:eastAsia="ko-KR"/>
        </w:rPr>
        <w:t xml:space="preserve"> can be made</w:t>
      </w:r>
      <w:r w:rsidR="00082EFC" w:rsidRPr="00C1699F">
        <w:rPr>
          <w:sz w:val="20"/>
          <w:lang w:val="en-US" w:eastAsia="ko-KR"/>
        </w:rPr>
        <w:t>.</w:t>
      </w:r>
    </w:p>
    <w:p w14:paraId="48957F18" w14:textId="77777777" w:rsidR="00A16FBF" w:rsidRPr="00BE72F0" w:rsidRDefault="00A16FBF" w:rsidP="00082EFC">
      <w:pPr>
        <w:rPr>
          <w:sz w:val="20"/>
          <w:lang w:val="en-US" w:eastAsia="ko-KR"/>
        </w:rPr>
      </w:pPr>
    </w:p>
    <w:p w14:paraId="01C6A220" w14:textId="78FB4E0E" w:rsidR="00D14358" w:rsidRPr="00C806EC" w:rsidRDefault="00D14358" w:rsidP="00D14358">
      <w:pPr>
        <w:rPr>
          <w:i/>
          <w:sz w:val="20"/>
          <w:lang w:eastAsia="ko-KR"/>
        </w:rPr>
      </w:pPr>
      <w:r w:rsidRPr="00765298">
        <w:rPr>
          <w:b/>
          <w:i/>
          <w:sz w:val="20"/>
          <w:lang w:eastAsia="ko-KR"/>
        </w:rPr>
        <w:lastRenderedPageBreak/>
        <w:t xml:space="preserve">Observation </w:t>
      </w:r>
      <w:r>
        <w:rPr>
          <w:b/>
          <w:i/>
          <w:sz w:val="20"/>
          <w:lang w:eastAsia="ko-KR"/>
        </w:rPr>
        <w:t>7</w:t>
      </w:r>
      <w:r w:rsidRPr="00765298">
        <w:rPr>
          <w:b/>
          <w:i/>
          <w:sz w:val="20"/>
          <w:lang w:eastAsia="ko-KR"/>
        </w:rPr>
        <w:t>:</w:t>
      </w:r>
      <w:r w:rsidRPr="00D14358">
        <w:rPr>
          <w:i/>
          <w:sz w:val="20"/>
          <w:lang w:val="en-US" w:eastAsia="ko-KR"/>
        </w:rPr>
        <w:t xml:space="preserve"> delay compensation based on the </w:t>
      </w:r>
      <w:r w:rsidR="00454541">
        <w:rPr>
          <w:i/>
          <w:sz w:val="20"/>
          <w:lang w:val="en-US" w:eastAsia="ko-KR"/>
        </w:rPr>
        <w:t xml:space="preserve">delay offset/spread </w:t>
      </w:r>
      <w:r w:rsidRPr="00D14358">
        <w:rPr>
          <w:i/>
          <w:sz w:val="20"/>
          <w:lang w:val="en-US" w:eastAsia="ko-KR"/>
        </w:rPr>
        <w:t>report</w:t>
      </w:r>
      <w:r w:rsidR="00454541">
        <w:rPr>
          <w:i/>
          <w:sz w:val="20"/>
          <w:lang w:val="en-US" w:eastAsia="ko-KR"/>
        </w:rPr>
        <w:t>ing</w:t>
      </w:r>
      <w:r w:rsidRPr="00D14358">
        <w:rPr>
          <w:i/>
          <w:sz w:val="20"/>
          <w:lang w:val="en-US" w:eastAsia="ko-KR"/>
        </w:rPr>
        <w:t xml:space="preserve"> </w:t>
      </w:r>
      <w:r w:rsidR="00454541">
        <w:rPr>
          <w:i/>
          <w:sz w:val="20"/>
          <w:lang w:val="en-US" w:eastAsia="ko-KR"/>
        </w:rPr>
        <w:t xml:space="preserve">(use case 2) </w:t>
      </w:r>
      <w:r w:rsidRPr="00D14358">
        <w:rPr>
          <w:i/>
          <w:sz w:val="20"/>
          <w:lang w:val="en-US" w:eastAsia="ko-KR"/>
        </w:rPr>
        <w:t xml:space="preserve">yields 110% UPT gain, and 40% UPT gain over TRP exclusion </w:t>
      </w:r>
      <w:r w:rsidR="00454541">
        <w:rPr>
          <w:i/>
          <w:sz w:val="20"/>
          <w:lang w:val="en-US" w:eastAsia="ko-KR"/>
        </w:rPr>
        <w:t xml:space="preserve">alone </w:t>
      </w:r>
      <w:r w:rsidRPr="00D14358">
        <w:rPr>
          <w:i/>
          <w:sz w:val="20"/>
          <w:lang w:val="en-US" w:eastAsia="ko-KR"/>
        </w:rPr>
        <w:t>(</w:t>
      </w:r>
      <w:r w:rsidR="00454541">
        <w:rPr>
          <w:i/>
          <w:sz w:val="20"/>
          <w:lang w:val="en-US" w:eastAsia="ko-KR"/>
        </w:rPr>
        <w:t>use case 1</w:t>
      </w:r>
      <w:r w:rsidRPr="00D14358">
        <w:rPr>
          <w:i/>
          <w:sz w:val="20"/>
          <w:lang w:val="en-US" w:eastAsia="ko-KR"/>
        </w:rPr>
        <w:t>).</w:t>
      </w:r>
    </w:p>
    <w:p w14:paraId="783D4469" w14:textId="61766927" w:rsidR="00D14358" w:rsidRDefault="00D14358" w:rsidP="006B3CE4">
      <w:pPr>
        <w:jc w:val="both"/>
        <w:rPr>
          <w:lang w:eastAsia="ko-KR"/>
        </w:rPr>
      </w:pPr>
    </w:p>
    <w:p w14:paraId="16ACE47F" w14:textId="77777777" w:rsidR="00D14358" w:rsidRPr="00FA1997" w:rsidRDefault="00D14358" w:rsidP="006B3CE4">
      <w:pPr>
        <w:jc w:val="both"/>
        <w:rPr>
          <w:lang w:eastAsia="ko-KR"/>
        </w:rPr>
      </w:pPr>
    </w:p>
    <w:p w14:paraId="384B28F5" w14:textId="21861A21" w:rsidR="00EE6B3D" w:rsidRDefault="00EE6B3D" w:rsidP="00DB6F99">
      <w:pPr>
        <w:jc w:val="center"/>
        <w:rPr>
          <w:lang w:val="en-US" w:eastAsia="ko-KR"/>
        </w:rPr>
      </w:pPr>
      <w:r w:rsidRPr="00EE6B3D">
        <w:rPr>
          <w:noProof/>
          <w:lang w:eastAsia="ko-KR"/>
        </w:rPr>
        <w:drawing>
          <wp:inline distT="0" distB="0" distL="0" distR="0" wp14:anchorId="3E239A0E" wp14:editId="25895B73">
            <wp:extent cx="5534025" cy="3924300"/>
            <wp:effectExtent l="0" t="0" r="9525" b="0"/>
            <wp:docPr id="3" name="Chart 3">
              <a:extLst xmlns:a="http://schemas.openxmlformats.org/drawingml/2006/main">
                <a:ext uri="{FF2B5EF4-FFF2-40B4-BE49-F238E27FC236}">
                  <a16:creationId xmlns:a16="http://schemas.microsoft.com/office/drawing/2014/main" id="{89FB4B65-C809-49AD-91CB-D6AB1FEAC7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A900A3C" w14:textId="767326B5" w:rsidR="00DB6F99" w:rsidRPr="003A5496" w:rsidRDefault="00DB6F99" w:rsidP="00DB6F99">
      <w:pPr>
        <w:pStyle w:val="Caption"/>
        <w:jc w:val="center"/>
        <w:rPr>
          <w:sz w:val="20"/>
          <w:lang w:val="en-US" w:eastAsia="ko-KR"/>
        </w:rPr>
      </w:pPr>
      <w:bookmarkStart w:id="14" w:name="_Ref158851406"/>
      <w:r w:rsidRPr="003A5496">
        <w:rPr>
          <w:sz w:val="20"/>
        </w:rPr>
        <w:t xml:space="preserve">Figure </w:t>
      </w:r>
      <w:r w:rsidRPr="003A5496">
        <w:rPr>
          <w:sz w:val="20"/>
        </w:rPr>
        <w:fldChar w:fldCharType="begin"/>
      </w:r>
      <w:r w:rsidRPr="003A5496">
        <w:rPr>
          <w:sz w:val="20"/>
        </w:rPr>
        <w:instrText xml:space="preserve"> SEQ Figure \* ARABIC </w:instrText>
      </w:r>
      <w:r w:rsidRPr="003A5496">
        <w:rPr>
          <w:sz w:val="20"/>
        </w:rPr>
        <w:fldChar w:fldCharType="separate"/>
      </w:r>
      <w:r w:rsidR="00683141">
        <w:rPr>
          <w:noProof/>
          <w:sz w:val="20"/>
        </w:rPr>
        <w:t>4</w:t>
      </w:r>
      <w:r w:rsidRPr="003A5496">
        <w:rPr>
          <w:sz w:val="20"/>
        </w:rPr>
        <w:fldChar w:fldCharType="end"/>
      </w:r>
      <w:bookmarkEnd w:id="14"/>
    </w:p>
    <w:p w14:paraId="30A5252D" w14:textId="77777777" w:rsidR="00DB6F99" w:rsidRDefault="00DB6F99" w:rsidP="00DB6F99">
      <w:pPr>
        <w:jc w:val="center"/>
        <w:rPr>
          <w:lang w:val="en-US" w:eastAsia="ko-KR"/>
        </w:rPr>
      </w:pPr>
    </w:p>
    <w:p w14:paraId="0E6AB722" w14:textId="77777777" w:rsidR="00EE6B3D" w:rsidRDefault="00EE6B3D" w:rsidP="006B3CE4">
      <w:pPr>
        <w:jc w:val="both"/>
        <w:rPr>
          <w:lang w:val="en-US" w:eastAsia="ko-KR"/>
        </w:rPr>
      </w:pPr>
    </w:p>
    <w:p w14:paraId="610B0466" w14:textId="7C7F93D7" w:rsidR="00A22839" w:rsidRDefault="00A22839" w:rsidP="006B3CE4">
      <w:pPr>
        <w:pStyle w:val="Heading2"/>
        <w:numPr>
          <w:ilvl w:val="1"/>
          <w:numId w:val="2"/>
        </w:numPr>
        <w:jc w:val="both"/>
        <w:rPr>
          <w:lang w:val="en-US"/>
        </w:rPr>
      </w:pPr>
      <w:r>
        <w:rPr>
          <w:lang w:val="en-US"/>
        </w:rPr>
        <w:t xml:space="preserve">Evaluation methodology </w:t>
      </w:r>
    </w:p>
    <w:p w14:paraId="294E68BB" w14:textId="00A66BFB" w:rsidR="00A22839" w:rsidRPr="00FA1997" w:rsidRDefault="00A22839" w:rsidP="006B3CE4">
      <w:pPr>
        <w:jc w:val="both"/>
        <w:rPr>
          <w:sz w:val="20"/>
          <w:lang w:val="en-US" w:eastAsia="ko-KR"/>
        </w:rPr>
      </w:pPr>
    </w:p>
    <w:p w14:paraId="0C1CEC5E" w14:textId="4A1CB05D" w:rsidR="00FA1997" w:rsidRPr="005A11B0" w:rsidRDefault="00FA1997" w:rsidP="00FA1997">
      <w:pPr>
        <w:jc w:val="both"/>
        <w:rPr>
          <w:sz w:val="20"/>
          <w:lang w:val="en-US" w:eastAsia="ko-KR"/>
        </w:rPr>
      </w:pPr>
      <w:r w:rsidRPr="005A11B0">
        <w:rPr>
          <w:sz w:val="20"/>
          <w:lang w:val="en-US" w:eastAsia="ko-KR"/>
        </w:rPr>
        <w:t xml:space="preserve">The evaluation methodology (EVM) </w:t>
      </w:r>
      <w:r w:rsidR="001352D1">
        <w:rPr>
          <w:sz w:val="20"/>
          <w:lang w:val="en-US" w:eastAsia="ko-KR"/>
        </w:rPr>
        <w:t xml:space="preserve">for CJT delay reporting </w:t>
      </w:r>
      <w:r w:rsidRPr="005A11B0">
        <w:rPr>
          <w:sz w:val="20"/>
          <w:lang w:val="en-US" w:eastAsia="ko-KR"/>
        </w:rPr>
        <w:t xml:space="preserve">can be based on </w:t>
      </w:r>
      <w:r>
        <w:rPr>
          <w:sz w:val="20"/>
          <w:lang w:val="en-US" w:eastAsia="ko-KR"/>
        </w:rPr>
        <w:t>Rel-</w:t>
      </w:r>
      <w:r w:rsidRPr="005A11B0">
        <w:rPr>
          <w:sz w:val="20"/>
          <w:lang w:val="en-US" w:eastAsia="ko-KR"/>
        </w:rPr>
        <w:t>1</w:t>
      </w:r>
      <w:r w:rsidR="00D14358">
        <w:rPr>
          <w:sz w:val="20"/>
          <w:lang w:val="en-US" w:eastAsia="ko-KR"/>
        </w:rPr>
        <w:t>8 CJT</w:t>
      </w:r>
      <w:r w:rsidRPr="005A11B0">
        <w:rPr>
          <w:sz w:val="20"/>
          <w:lang w:val="en-US" w:eastAsia="ko-KR"/>
        </w:rPr>
        <w:t xml:space="preserve"> EVM with the following modifications.</w:t>
      </w:r>
    </w:p>
    <w:p w14:paraId="4CA4791C" w14:textId="5BF6D4B8" w:rsidR="00FA1997" w:rsidRDefault="001352D1" w:rsidP="00862A0B">
      <w:pPr>
        <w:pStyle w:val="ListParagraph"/>
        <w:numPr>
          <w:ilvl w:val="0"/>
          <w:numId w:val="41"/>
        </w:numPr>
        <w:ind w:leftChars="0"/>
        <w:jc w:val="both"/>
        <w:rPr>
          <w:sz w:val="20"/>
          <w:lang w:eastAsia="ko-KR"/>
        </w:rPr>
      </w:pPr>
      <w:r>
        <w:rPr>
          <w:sz w:val="20"/>
          <w:lang w:eastAsia="ko-KR"/>
        </w:rPr>
        <w:t xml:space="preserve">Layout: inter-site inter-cell </w:t>
      </w:r>
      <w:r w:rsidR="00FB4D32">
        <w:rPr>
          <w:sz w:val="20"/>
          <w:lang w:eastAsia="ko-KR"/>
        </w:rPr>
        <w:t xml:space="preserve">scenario </w:t>
      </w:r>
      <w:r>
        <w:rPr>
          <w:sz w:val="20"/>
          <w:lang w:eastAsia="ko-KR"/>
        </w:rPr>
        <w:t xml:space="preserve">only </w:t>
      </w:r>
      <w:r w:rsidR="00FB4D32">
        <w:rPr>
          <w:sz w:val="20"/>
          <w:lang w:eastAsia="ko-KR"/>
        </w:rPr>
        <w:t xml:space="preserve">with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=2,3,4</m:t>
        </m:r>
      </m:oMath>
      <w:r>
        <w:rPr>
          <w:sz w:val="20"/>
          <w:lang w:eastAsia="ko-KR"/>
        </w:rPr>
        <w:t xml:space="preserve"> as shown in </w:t>
      </w:r>
      <w:r>
        <w:rPr>
          <w:sz w:val="20"/>
          <w:lang w:eastAsia="ko-KR"/>
        </w:rPr>
        <w:fldChar w:fldCharType="begin"/>
      </w:r>
      <w:r>
        <w:rPr>
          <w:sz w:val="20"/>
          <w:lang w:eastAsia="ko-KR"/>
        </w:rPr>
        <w:instrText xml:space="preserve"> REF _Ref158853104 \h </w:instrText>
      </w:r>
      <w:r>
        <w:rPr>
          <w:sz w:val="20"/>
          <w:lang w:eastAsia="ko-KR"/>
        </w:rPr>
      </w:r>
      <w:r>
        <w:rPr>
          <w:sz w:val="20"/>
          <w:lang w:eastAsia="ko-KR"/>
        </w:rPr>
        <w:fldChar w:fldCharType="separate"/>
      </w:r>
      <w:r w:rsidRPr="00683141">
        <w:rPr>
          <w:sz w:val="20"/>
        </w:rPr>
        <w:t xml:space="preserve">Figure </w:t>
      </w:r>
      <w:r w:rsidRPr="00683141">
        <w:rPr>
          <w:noProof/>
          <w:sz w:val="20"/>
        </w:rPr>
        <w:t>5</w:t>
      </w:r>
      <w:r>
        <w:rPr>
          <w:sz w:val="20"/>
          <w:lang w:eastAsia="ko-KR"/>
        </w:rPr>
        <w:fldChar w:fldCharType="end"/>
      </w:r>
      <w:r>
        <w:rPr>
          <w:sz w:val="20"/>
          <w:lang w:eastAsia="ko-KR"/>
        </w:rPr>
        <w:t>.</w:t>
      </w:r>
    </w:p>
    <w:p w14:paraId="300171BA" w14:textId="391BDE90" w:rsidR="001352D1" w:rsidRDefault="001352D1" w:rsidP="00862A0B">
      <w:pPr>
        <w:pStyle w:val="ListParagraph"/>
        <w:numPr>
          <w:ilvl w:val="0"/>
          <w:numId w:val="41"/>
        </w:numPr>
        <w:ind w:leftChars="0"/>
        <w:jc w:val="both"/>
        <w:rPr>
          <w:sz w:val="20"/>
          <w:lang w:eastAsia="ko-KR"/>
        </w:rPr>
      </w:pPr>
      <w:r>
        <w:rPr>
          <w:sz w:val="20"/>
          <w:lang w:eastAsia="ko-KR"/>
        </w:rPr>
        <w:t xml:space="preserve">For the use case of delay compensation only, </w:t>
      </w:r>
    </w:p>
    <w:p w14:paraId="5CC71265" w14:textId="49A6A94A" w:rsidR="00FA1997" w:rsidRDefault="001352D1" w:rsidP="00862A0B">
      <w:pPr>
        <w:pStyle w:val="ListParagraph"/>
        <w:numPr>
          <w:ilvl w:val="1"/>
          <w:numId w:val="41"/>
        </w:numPr>
        <w:ind w:leftChars="0"/>
        <w:jc w:val="both"/>
        <w:rPr>
          <w:sz w:val="20"/>
          <w:lang w:eastAsia="ko-KR"/>
        </w:rPr>
      </w:pPr>
      <w:r>
        <w:rPr>
          <w:sz w:val="20"/>
          <w:lang w:eastAsia="ko-KR"/>
        </w:rPr>
        <w:t xml:space="preserve">Traffic model: full buffer traffic. </w:t>
      </w:r>
    </w:p>
    <w:p w14:paraId="19B95CFE" w14:textId="7F602A84" w:rsidR="001352D1" w:rsidRPr="005A11B0" w:rsidRDefault="001352D1" w:rsidP="00862A0B">
      <w:pPr>
        <w:pStyle w:val="ListParagraph"/>
        <w:numPr>
          <w:ilvl w:val="1"/>
          <w:numId w:val="41"/>
        </w:numPr>
        <w:ind w:leftChars="0"/>
        <w:jc w:val="both"/>
        <w:rPr>
          <w:sz w:val="20"/>
          <w:lang w:eastAsia="ko-KR"/>
        </w:rPr>
      </w:pPr>
      <w:r>
        <w:rPr>
          <w:sz w:val="20"/>
          <w:lang w:eastAsia="ko-KR"/>
        </w:rPr>
        <w:t>Number of UEs per cluster</w:t>
      </w:r>
      <w:r w:rsidR="00FB4D32">
        <w:rPr>
          <w:sz w:val="20"/>
          <w:lang w:eastAsia="ko-KR"/>
        </w:rPr>
        <w:t xml:space="preserve"> (per </w:t>
      </w:r>
      <w:proofErr w:type="spellStart"/>
      <w:r w:rsidR="00FB4D32">
        <w:rPr>
          <w:sz w:val="20"/>
          <w:lang w:eastAsia="ko-KR"/>
        </w:rPr>
        <w:t>mTRP</w:t>
      </w:r>
      <w:proofErr w:type="spellEnd"/>
      <w:r w:rsidR="00FB4D32">
        <w:rPr>
          <w:sz w:val="20"/>
          <w:lang w:eastAsia="ko-KR"/>
        </w:rPr>
        <w:t xml:space="preserve"> set): 1</w:t>
      </w:r>
    </w:p>
    <w:p w14:paraId="3EC7592E" w14:textId="77777777" w:rsidR="00FB4D32" w:rsidRPr="00FB4D32" w:rsidRDefault="00FB4D32" w:rsidP="00862A0B">
      <w:pPr>
        <w:pStyle w:val="ListParagraph"/>
        <w:numPr>
          <w:ilvl w:val="0"/>
          <w:numId w:val="41"/>
        </w:numPr>
        <w:ind w:leftChars="0"/>
        <w:jc w:val="both"/>
        <w:rPr>
          <w:sz w:val="20"/>
          <w:lang w:eastAsia="ko-KR"/>
        </w:rPr>
      </w:pPr>
      <w:r w:rsidRPr="00FB4D32">
        <w:rPr>
          <w:sz w:val="20"/>
          <w:lang w:eastAsia="ko-KR"/>
        </w:rPr>
        <w:t>A realistic ISI modelling in CSI-RS/PDSCH reception</w:t>
      </w:r>
    </w:p>
    <w:p w14:paraId="6171B55F" w14:textId="77777777" w:rsidR="00FA1997" w:rsidRDefault="00FA1997" w:rsidP="00FA1997">
      <w:pPr>
        <w:jc w:val="both"/>
        <w:rPr>
          <w:rStyle w:val="Emphasis"/>
        </w:rPr>
      </w:pPr>
    </w:p>
    <w:p w14:paraId="6247E5E3" w14:textId="5BEE5942" w:rsidR="00FA1997" w:rsidRPr="00882183" w:rsidRDefault="00FA1997" w:rsidP="00FA1997">
      <w:pPr>
        <w:jc w:val="both"/>
        <w:rPr>
          <w:i/>
          <w:sz w:val="20"/>
          <w:lang w:val="en-US" w:eastAsia="ko-KR"/>
        </w:rPr>
      </w:pPr>
      <w:r w:rsidRPr="007C2725">
        <w:rPr>
          <w:b/>
          <w:i/>
          <w:sz w:val="20"/>
          <w:lang w:val="en-US" w:eastAsia="ko-KR"/>
        </w:rPr>
        <w:t xml:space="preserve">Proposal </w:t>
      </w:r>
      <w:r w:rsidR="00500AE0">
        <w:rPr>
          <w:b/>
          <w:i/>
          <w:sz w:val="20"/>
          <w:lang w:val="en-US" w:eastAsia="ko-KR"/>
        </w:rPr>
        <w:t>13</w:t>
      </w:r>
      <w:r w:rsidRPr="007C2725">
        <w:rPr>
          <w:i/>
          <w:sz w:val="20"/>
          <w:lang w:val="en-US" w:eastAsia="ko-KR"/>
        </w:rPr>
        <w:t xml:space="preserve">: </w:t>
      </w:r>
      <w:r>
        <w:rPr>
          <w:i/>
          <w:sz w:val="20"/>
          <w:lang w:val="en-US" w:eastAsia="ko-KR"/>
        </w:rPr>
        <w:t xml:space="preserve">For </w:t>
      </w:r>
      <w:r w:rsidR="00FB4D32">
        <w:rPr>
          <w:i/>
          <w:sz w:val="20"/>
          <w:lang w:val="en-US" w:eastAsia="ko-KR"/>
        </w:rPr>
        <w:t>CJT delay reporting EVM</w:t>
      </w:r>
      <w:r w:rsidRPr="00471C00">
        <w:rPr>
          <w:i/>
          <w:sz w:val="20"/>
          <w:lang w:val="en-US" w:eastAsia="ko-KR"/>
        </w:rPr>
        <w:t xml:space="preserve">, </w:t>
      </w:r>
      <w:r w:rsidR="0093293A">
        <w:rPr>
          <w:i/>
          <w:sz w:val="20"/>
          <w:lang w:val="en-US" w:eastAsia="ko-KR"/>
        </w:rPr>
        <w:t>reuse</w:t>
      </w:r>
      <w:r w:rsidR="0093293A" w:rsidRPr="00471C00">
        <w:rPr>
          <w:i/>
          <w:sz w:val="20"/>
          <w:lang w:val="en-US" w:eastAsia="ko-KR"/>
        </w:rPr>
        <w:t xml:space="preserve"> </w:t>
      </w:r>
      <w:r>
        <w:rPr>
          <w:i/>
          <w:sz w:val="20"/>
          <w:lang w:val="en-US" w:eastAsia="ko-KR"/>
        </w:rPr>
        <w:t>Rel-</w:t>
      </w:r>
      <w:r w:rsidRPr="00471C00">
        <w:rPr>
          <w:i/>
          <w:sz w:val="20"/>
          <w:lang w:val="en-US" w:eastAsia="ko-KR"/>
        </w:rPr>
        <w:t>1</w:t>
      </w:r>
      <w:r w:rsidR="00FB4D32">
        <w:rPr>
          <w:i/>
          <w:sz w:val="20"/>
          <w:lang w:val="en-US" w:eastAsia="ko-KR"/>
        </w:rPr>
        <w:t>8 CJT</w:t>
      </w:r>
      <w:r w:rsidRPr="00471C00">
        <w:rPr>
          <w:i/>
          <w:sz w:val="20"/>
          <w:lang w:val="en-US" w:eastAsia="ko-KR"/>
        </w:rPr>
        <w:t xml:space="preserve"> EV</w:t>
      </w:r>
      <w:r>
        <w:rPr>
          <w:i/>
          <w:sz w:val="20"/>
          <w:lang w:val="en-US" w:eastAsia="ko-KR"/>
        </w:rPr>
        <w:t>M</w:t>
      </w:r>
      <w:r w:rsidRPr="00471C00">
        <w:rPr>
          <w:i/>
          <w:sz w:val="20"/>
          <w:lang w:val="en-US" w:eastAsia="ko-KR"/>
        </w:rPr>
        <w:t xml:space="preserve"> with the following modifications</w:t>
      </w:r>
      <w:r w:rsidR="00082EFC">
        <w:rPr>
          <w:i/>
          <w:sz w:val="20"/>
          <w:lang w:val="en-US" w:eastAsia="ko-KR"/>
        </w:rPr>
        <w:t>:</w:t>
      </w:r>
    </w:p>
    <w:p w14:paraId="7FEA0599" w14:textId="743AAC9D" w:rsidR="00FB4D32" w:rsidRPr="00FB4D32" w:rsidRDefault="00FB4D32" w:rsidP="00862A0B">
      <w:pPr>
        <w:numPr>
          <w:ilvl w:val="0"/>
          <w:numId w:val="41"/>
        </w:numPr>
        <w:jc w:val="both"/>
        <w:rPr>
          <w:i/>
          <w:sz w:val="20"/>
          <w:lang w:eastAsia="ko-KR"/>
        </w:rPr>
      </w:pPr>
      <w:r w:rsidRPr="00FB4D32">
        <w:rPr>
          <w:i/>
          <w:sz w:val="20"/>
          <w:lang w:eastAsia="ko-KR"/>
        </w:rPr>
        <w:t xml:space="preserve">Layout: inter-site inter-cell scenario only with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=2,3,4</m:t>
        </m:r>
      </m:oMath>
      <w:r w:rsidRPr="00FB4D32">
        <w:rPr>
          <w:i/>
          <w:sz w:val="20"/>
          <w:lang w:eastAsia="ko-KR"/>
        </w:rPr>
        <w:t xml:space="preserve"> as shown in </w:t>
      </w:r>
      <w:r w:rsidRPr="00FB4D32">
        <w:rPr>
          <w:i/>
          <w:sz w:val="20"/>
          <w:lang w:eastAsia="ko-KR"/>
        </w:rPr>
        <w:fldChar w:fldCharType="begin"/>
      </w:r>
      <w:r w:rsidRPr="00FB4D32">
        <w:rPr>
          <w:i/>
          <w:sz w:val="20"/>
          <w:lang w:eastAsia="ko-KR"/>
        </w:rPr>
        <w:instrText xml:space="preserve"> REF _Ref158853104 \h </w:instrText>
      </w:r>
      <w:r w:rsidRPr="00FB4D32">
        <w:rPr>
          <w:i/>
          <w:sz w:val="20"/>
          <w:lang w:eastAsia="ko-KR"/>
        </w:rPr>
      </w:r>
      <w:r w:rsidRPr="00FB4D32">
        <w:rPr>
          <w:i/>
          <w:sz w:val="20"/>
          <w:lang w:eastAsia="ko-KR"/>
        </w:rPr>
        <w:fldChar w:fldCharType="separate"/>
      </w:r>
      <w:r w:rsidRPr="00FB4D32">
        <w:rPr>
          <w:i/>
          <w:sz w:val="20"/>
          <w:lang w:eastAsia="ko-KR"/>
        </w:rPr>
        <w:t>Figure 5</w:t>
      </w:r>
      <w:r w:rsidRPr="00FB4D32">
        <w:rPr>
          <w:i/>
          <w:sz w:val="20"/>
          <w:lang w:eastAsia="ko-KR"/>
        </w:rPr>
        <w:fldChar w:fldCharType="end"/>
      </w:r>
      <w:r w:rsidRPr="00FB4D32">
        <w:rPr>
          <w:i/>
          <w:sz w:val="20"/>
          <w:lang w:eastAsia="ko-KR"/>
        </w:rPr>
        <w:t>.</w:t>
      </w:r>
    </w:p>
    <w:p w14:paraId="4FE5BB30" w14:textId="77777777" w:rsidR="00FB4D32" w:rsidRPr="00FB4D32" w:rsidRDefault="00FB4D32" w:rsidP="00862A0B">
      <w:pPr>
        <w:numPr>
          <w:ilvl w:val="0"/>
          <w:numId w:val="41"/>
        </w:numPr>
        <w:jc w:val="both"/>
        <w:rPr>
          <w:i/>
          <w:sz w:val="20"/>
          <w:lang w:eastAsia="ko-KR"/>
        </w:rPr>
      </w:pPr>
      <w:r w:rsidRPr="00FB4D32">
        <w:rPr>
          <w:i/>
          <w:sz w:val="20"/>
          <w:lang w:eastAsia="ko-KR"/>
        </w:rPr>
        <w:t xml:space="preserve">For the use case of delay compensation only, </w:t>
      </w:r>
    </w:p>
    <w:p w14:paraId="3B4AFCF9" w14:textId="77777777" w:rsidR="00FB4D32" w:rsidRPr="00FB4D32" w:rsidRDefault="00FB4D32" w:rsidP="00862A0B">
      <w:pPr>
        <w:numPr>
          <w:ilvl w:val="1"/>
          <w:numId w:val="41"/>
        </w:numPr>
        <w:jc w:val="both"/>
        <w:rPr>
          <w:i/>
          <w:sz w:val="20"/>
          <w:lang w:eastAsia="ko-KR"/>
        </w:rPr>
      </w:pPr>
      <w:r w:rsidRPr="00FB4D32">
        <w:rPr>
          <w:i/>
          <w:sz w:val="20"/>
          <w:lang w:eastAsia="ko-KR"/>
        </w:rPr>
        <w:t xml:space="preserve">Traffic model: full buffer traffic. </w:t>
      </w:r>
    </w:p>
    <w:p w14:paraId="46D7C2CF" w14:textId="77777777" w:rsidR="00FB4D32" w:rsidRPr="00FB4D32" w:rsidRDefault="00FB4D32" w:rsidP="00862A0B">
      <w:pPr>
        <w:numPr>
          <w:ilvl w:val="1"/>
          <w:numId w:val="41"/>
        </w:numPr>
        <w:jc w:val="both"/>
        <w:rPr>
          <w:i/>
          <w:sz w:val="20"/>
          <w:lang w:eastAsia="ko-KR"/>
        </w:rPr>
      </w:pPr>
      <w:r w:rsidRPr="00FB4D32">
        <w:rPr>
          <w:i/>
          <w:sz w:val="20"/>
          <w:lang w:eastAsia="ko-KR"/>
        </w:rPr>
        <w:t xml:space="preserve">Number of UEs per cluster (per </w:t>
      </w:r>
      <w:proofErr w:type="spellStart"/>
      <w:r w:rsidRPr="00FB4D32">
        <w:rPr>
          <w:i/>
          <w:sz w:val="20"/>
          <w:lang w:eastAsia="ko-KR"/>
        </w:rPr>
        <w:t>mTRP</w:t>
      </w:r>
      <w:proofErr w:type="spellEnd"/>
      <w:r w:rsidRPr="00FB4D32">
        <w:rPr>
          <w:i/>
          <w:sz w:val="20"/>
          <w:lang w:eastAsia="ko-KR"/>
        </w:rPr>
        <w:t xml:space="preserve"> set): 1</w:t>
      </w:r>
    </w:p>
    <w:p w14:paraId="5E595DAF" w14:textId="6D391D86" w:rsidR="00FB4D32" w:rsidRPr="00FB4D32" w:rsidRDefault="00FB4D32" w:rsidP="00862A0B">
      <w:pPr>
        <w:numPr>
          <w:ilvl w:val="0"/>
          <w:numId w:val="41"/>
        </w:numPr>
        <w:jc w:val="both"/>
        <w:rPr>
          <w:i/>
          <w:sz w:val="20"/>
          <w:lang w:eastAsia="ko-KR"/>
        </w:rPr>
      </w:pPr>
      <w:r w:rsidRPr="00FB4D32">
        <w:rPr>
          <w:i/>
          <w:sz w:val="20"/>
          <w:lang w:eastAsia="ko-KR"/>
        </w:rPr>
        <w:t xml:space="preserve">A realistic ISI modelling </w:t>
      </w:r>
      <w:r>
        <w:rPr>
          <w:i/>
          <w:sz w:val="20"/>
          <w:lang w:eastAsia="ko-KR"/>
        </w:rPr>
        <w:t>in CSI-RS/PDSCH reception</w:t>
      </w:r>
    </w:p>
    <w:p w14:paraId="747F81C4" w14:textId="5E038BB6" w:rsidR="00654894" w:rsidRDefault="00654894" w:rsidP="006B3CE4">
      <w:pPr>
        <w:jc w:val="both"/>
        <w:rPr>
          <w:lang w:eastAsia="ko-KR"/>
        </w:rPr>
      </w:pPr>
    </w:p>
    <w:p w14:paraId="2AA55785" w14:textId="77777777" w:rsidR="00683141" w:rsidRDefault="00683141" w:rsidP="00683141">
      <w:pPr>
        <w:keepNext/>
        <w:jc w:val="center"/>
      </w:pPr>
      <w:r>
        <w:rPr>
          <w:noProof/>
          <w:lang w:eastAsia="ko-KR"/>
        </w:rPr>
        <w:lastRenderedPageBreak/>
        <w:drawing>
          <wp:inline distT="0" distB="0" distL="0" distR="0" wp14:anchorId="6B6E4568" wp14:editId="58457657">
            <wp:extent cx="5452281" cy="3671621"/>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54176" cy="3672897"/>
                    </a:xfrm>
                    <a:prstGeom prst="rect">
                      <a:avLst/>
                    </a:prstGeom>
                    <a:noFill/>
                    <a:ln>
                      <a:noFill/>
                    </a:ln>
                  </pic:spPr>
                </pic:pic>
              </a:graphicData>
            </a:graphic>
          </wp:inline>
        </w:drawing>
      </w:r>
    </w:p>
    <w:p w14:paraId="4913A001" w14:textId="08CDF45B" w:rsidR="00FA1997" w:rsidRPr="00683141" w:rsidRDefault="00683141" w:rsidP="00683141">
      <w:pPr>
        <w:pStyle w:val="Caption"/>
        <w:jc w:val="center"/>
        <w:rPr>
          <w:sz w:val="20"/>
          <w:lang w:eastAsia="ko-KR"/>
        </w:rPr>
      </w:pPr>
      <w:bookmarkStart w:id="15" w:name="_Ref158853104"/>
      <w:r w:rsidRPr="00683141">
        <w:rPr>
          <w:sz w:val="20"/>
        </w:rPr>
        <w:t xml:space="preserve">Figure </w:t>
      </w:r>
      <w:r w:rsidRPr="00683141">
        <w:rPr>
          <w:sz w:val="20"/>
        </w:rPr>
        <w:fldChar w:fldCharType="begin"/>
      </w:r>
      <w:r w:rsidRPr="00683141">
        <w:rPr>
          <w:sz w:val="20"/>
        </w:rPr>
        <w:instrText xml:space="preserve"> SEQ Figure \* ARABIC </w:instrText>
      </w:r>
      <w:r w:rsidRPr="00683141">
        <w:rPr>
          <w:sz w:val="20"/>
        </w:rPr>
        <w:fldChar w:fldCharType="separate"/>
      </w:r>
      <w:r w:rsidRPr="00683141">
        <w:rPr>
          <w:noProof/>
          <w:sz w:val="20"/>
        </w:rPr>
        <w:t>5</w:t>
      </w:r>
      <w:r w:rsidRPr="00683141">
        <w:rPr>
          <w:sz w:val="20"/>
        </w:rPr>
        <w:fldChar w:fldCharType="end"/>
      </w:r>
      <w:bookmarkEnd w:id="15"/>
    </w:p>
    <w:p w14:paraId="327AA573" w14:textId="7E0F9BEB" w:rsidR="00AA3E41" w:rsidRDefault="00AA3E41" w:rsidP="006B3CE4">
      <w:pPr>
        <w:jc w:val="both"/>
        <w:rPr>
          <w:lang w:val="en-US" w:eastAsia="ko-KR"/>
        </w:rPr>
      </w:pPr>
    </w:p>
    <w:p w14:paraId="586DB80A" w14:textId="6C9A37D5" w:rsidR="00FB4D32" w:rsidRPr="005A11B0" w:rsidRDefault="00FB4D32" w:rsidP="00FB4D32">
      <w:pPr>
        <w:jc w:val="both"/>
        <w:rPr>
          <w:sz w:val="20"/>
          <w:lang w:val="en-US" w:eastAsia="ko-KR"/>
        </w:rPr>
      </w:pPr>
      <w:r w:rsidRPr="005A11B0">
        <w:rPr>
          <w:sz w:val="20"/>
          <w:lang w:val="en-US" w:eastAsia="ko-KR"/>
        </w:rPr>
        <w:t xml:space="preserve">The evaluation methodology (EVM) </w:t>
      </w:r>
      <w:r>
        <w:rPr>
          <w:sz w:val="20"/>
          <w:lang w:val="en-US" w:eastAsia="ko-KR"/>
        </w:rPr>
        <w:t xml:space="preserve">for CJT frequency/phase-offset reporting </w:t>
      </w:r>
      <w:r w:rsidRPr="005A11B0">
        <w:rPr>
          <w:sz w:val="20"/>
          <w:lang w:val="en-US" w:eastAsia="ko-KR"/>
        </w:rPr>
        <w:t xml:space="preserve">can be based on </w:t>
      </w:r>
      <w:r>
        <w:rPr>
          <w:sz w:val="20"/>
          <w:lang w:val="en-US" w:eastAsia="ko-KR"/>
        </w:rPr>
        <w:t>Rel-</w:t>
      </w:r>
      <w:r w:rsidRPr="005A11B0">
        <w:rPr>
          <w:sz w:val="20"/>
          <w:lang w:val="en-US" w:eastAsia="ko-KR"/>
        </w:rPr>
        <w:t>1</w:t>
      </w:r>
      <w:r>
        <w:rPr>
          <w:sz w:val="20"/>
          <w:lang w:val="en-US" w:eastAsia="ko-KR"/>
        </w:rPr>
        <w:t>8 CJT</w:t>
      </w:r>
      <w:r w:rsidRPr="005A11B0">
        <w:rPr>
          <w:sz w:val="20"/>
          <w:lang w:val="en-US" w:eastAsia="ko-KR"/>
        </w:rPr>
        <w:t xml:space="preserve"> EVM with the following modifications.</w:t>
      </w:r>
    </w:p>
    <w:p w14:paraId="043A4E2C" w14:textId="6037017A" w:rsidR="00FB4D32" w:rsidRDefault="00FB4D32" w:rsidP="00862A0B">
      <w:pPr>
        <w:pStyle w:val="ListParagraph"/>
        <w:numPr>
          <w:ilvl w:val="0"/>
          <w:numId w:val="41"/>
        </w:numPr>
        <w:ind w:leftChars="0"/>
        <w:jc w:val="both"/>
        <w:rPr>
          <w:sz w:val="20"/>
          <w:lang w:eastAsia="ko-KR"/>
        </w:rPr>
      </w:pPr>
      <w:r>
        <w:rPr>
          <w:sz w:val="20"/>
          <w:lang w:eastAsia="ko-KR"/>
        </w:rPr>
        <w:t xml:space="preserve">Frequency offset per TRP: uniformly random frequency offset in the range of </w:t>
      </w:r>
      <m:oMath>
        <m:r>
          <m:rPr>
            <m:sty m:val="p"/>
          </m:rPr>
          <w:rPr>
            <w:rFonts w:ascii="Cambria Math" w:hAnsi="Cambria Math"/>
            <w:sz w:val="20"/>
            <w:lang w:val="en-US" w:eastAsia="ko-KR"/>
          </w:rPr>
          <m:t>±</m:t>
        </m:r>
      </m:oMath>
      <w:r w:rsidRPr="00FB4D32">
        <w:rPr>
          <w:sz w:val="20"/>
          <w:lang w:val="en-US" w:eastAsia="ko-KR"/>
        </w:rPr>
        <w:t xml:space="preserve">0.05ppm or </w:t>
      </w:r>
      <m:oMath>
        <m:r>
          <m:rPr>
            <m:sty m:val="p"/>
          </m:rPr>
          <w:rPr>
            <w:rFonts w:ascii="Cambria Math" w:hAnsi="Cambria Math"/>
            <w:sz w:val="20"/>
            <w:lang w:val="en-US" w:eastAsia="ko-KR"/>
          </w:rPr>
          <m:t>±</m:t>
        </m:r>
      </m:oMath>
      <w:r w:rsidRPr="00FB4D32">
        <w:rPr>
          <w:sz w:val="20"/>
          <w:lang w:val="en-US" w:eastAsia="ko-KR"/>
        </w:rPr>
        <w:t xml:space="preserve">0.1ppm </w:t>
      </w:r>
      <w:r w:rsidRPr="00FB4D32">
        <w:rPr>
          <w:sz w:val="20"/>
          <w:lang w:eastAsia="ko-KR"/>
        </w:rPr>
        <w:t xml:space="preserve"> </w:t>
      </w:r>
    </w:p>
    <w:p w14:paraId="4BD5AF19" w14:textId="3208810A" w:rsidR="00FB4D32" w:rsidRDefault="00FB4D32" w:rsidP="00862A0B">
      <w:pPr>
        <w:pStyle w:val="ListParagraph"/>
        <w:numPr>
          <w:ilvl w:val="0"/>
          <w:numId w:val="41"/>
        </w:numPr>
        <w:ind w:leftChars="0"/>
        <w:jc w:val="both"/>
        <w:rPr>
          <w:sz w:val="20"/>
          <w:lang w:eastAsia="ko-KR"/>
        </w:rPr>
      </w:pPr>
      <w:r>
        <w:rPr>
          <w:sz w:val="20"/>
          <w:lang w:eastAsia="ko-KR"/>
        </w:rPr>
        <w:t xml:space="preserve">Phase offset for TDD DL/UL misalignment: uniformly random phase offset in </w:t>
      </w:r>
      <m:oMath>
        <m:r>
          <m:rPr>
            <m:sty m:val="p"/>
          </m:rPr>
          <w:rPr>
            <w:rFonts w:ascii="Cambria Math" w:hAnsi="Cambria Math"/>
            <w:sz w:val="20"/>
            <w:lang w:eastAsia="ko-KR"/>
          </w:rPr>
          <m:t>[-</m:t>
        </m:r>
        <m:r>
          <w:rPr>
            <w:rFonts w:ascii="Cambria Math" w:hAnsi="Cambria Math"/>
            <w:sz w:val="20"/>
            <w:lang w:eastAsia="ko-KR"/>
          </w:rPr>
          <m:t>π,π</m:t>
        </m:r>
        <m:r>
          <m:rPr>
            <m:sty m:val="p"/>
          </m:rPr>
          <w:rPr>
            <w:rFonts w:ascii="Cambria Math" w:hAnsi="Cambria Math"/>
            <w:sz w:val="20"/>
            <w:lang w:eastAsia="ko-KR"/>
          </w:rPr>
          <m:t>]</m:t>
        </m:r>
      </m:oMath>
      <w:r>
        <w:rPr>
          <w:sz w:val="20"/>
          <w:lang w:eastAsia="ko-KR"/>
        </w:rPr>
        <w:t xml:space="preserve"> for each TRP</w:t>
      </w:r>
    </w:p>
    <w:p w14:paraId="2DCCB731" w14:textId="77777777" w:rsidR="00FB4D32" w:rsidRDefault="00FB4D32" w:rsidP="00FB4D32">
      <w:pPr>
        <w:jc w:val="both"/>
        <w:rPr>
          <w:rStyle w:val="Emphasis"/>
        </w:rPr>
      </w:pPr>
    </w:p>
    <w:p w14:paraId="219CA839" w14:textId="61E321A6" w:rsidR="00FB4D32" w:rsidRPr="00882183" w:rsidRDefault="00FB4D32" w:rsidP="00FB4D32">
      <w:pPr>
        <w:jc w:val="both"/>
        <w:rPr>
          <w:i/>
          <w:sz w:val="20"/>
          <w:lang w:val="en-US" w:eastAsia="ko-KR"/>
        </w:rPr>
      </w:pPr>
      <w:r w:rsidRPr="007C2725">
        <w:rPr>
          <w:b/>
          <w:i/>
          <w:sz w:val="20"/>
          <w:lang w:val="en-US" w:eastAsia="ko-KR"/>
        </w:rPr>
        <w:t xml:space="preserve">Proposal </w:t>
      </w:r>
      <w:r w:rsidR="00500AE0">
        <w:rPr>
          <w:b/>
          <w:i/>
          <w:sz w:val="20"/>
          <w:lang w:val="en-US" w:eastAsia="ko-KR"/>
        </w:rPr>
        <w:t>14</w:t>
      </w:r>
      <w:r w:rsidRPr="007C2725">
        <w:rPr>
          <w:i/>
          <w:sz w:val="20"/>
          <w:lang w:val="en-US" w:eastAsia="ko-KR"/>
        </w:rPr>
        <w:t xml:space="preserve">: </w:t>
      </w:r>
      <w:r>
        <w:rPr>
          <w:i/>
          <w:sz w:val="20"/>
          <w:lang w:val="en-US" w:eastAsia="ko-KR"/>
        </w:rPr>
        <w:t xml:space="preserve">For CJT </w:t>
      </w:r>
      <w:r w:rsidR="00500AE0">
        <w:rPr>
          <w:i/>
          <w:sz w:val="20"/>
          <w:lang w:val="en-US" w:eastAsia="ko-KR"/>
        </w:rPr>
        <w:t>frequency/phase-offset</w:t>
      </w:r>
      <w:r>
        <w:rPr>
          <w:i/>
          <w:sz w:val="20"/>
          <w:lang w:val="en-US" w:eastAsia="ko-KR"/>
        </w:rPr>
        <w:t xml:space="preserve"> reporting EVM</w:t>
      </w:r>
      <w:r w:rsidRPr="00471C00">
        <w:rPr>
          <w:i/>
          <w:sz w:val="20"/>
          <w:lang w:val="en-US" w:eastAsia="ko-KR"/>
        </w:rPr>
        <w:t xml:space="preserve">, </w:t>
      </w:r>
      <w:r w:rsidR="00FD7188">
        <w:rPr>
          <w:i/>
          <w:sz w:val="20"/>
          <w:lang w:val="en-US" w:eastAsia="ko-KR"/>
        </w:rPr>
        <w:t>reuse</w:t>
      </w:r>
      <w:r w:rsidR="00FD7188" w:rsidRPr="00471C00">
        <w:rPr>
          <w:i/>
          <w:sz w:val="20"/>
          <w:lang w:val="en-US" w:eastAsia="ko-KR"/>
        </w:rPr>
        <w:t xml:space="preserve"> </w:t>
      </w:r>
      <w:r>
        <w:rPr>
          <w:i/>
          <w:sz w:val="20"/>
          <w:lang w:val="en-US" w:eastAsia="ko-KR"/>
        </w:rPr>
        <w:t>Rel-</w:t>
      </w:r>
      <w:r w:rsidRPr="00471C00">
        <w:rPr>
          <w:i/>
          <w:sz w:val="20"/>
          <w:lang w:val="en-US" w:eastAsia="ko-KR"/>
        </w:rPr>
        <w:t>1</w:t>
      </w:r>
      <w:r>
        <w:rPr>
          <w:i/>
          <w:sz w:val="20"/>
          <w:lang w:val="en-US" w:eastAsia="ko-KR"/>
        </w:rPr>
        <w:t>8 CJT</w:t>
      </w:r>
      <w:r w:rsidRPr="00471C00">
        <w:rPr>
          <w:i/>
          <w:sz w:val="20"/>
          <w:lang w:val="en-US" w:eastAsia="ko-KR"/>
        </w:rPr>
        <w:t xml:space="preserve"> EV</w:t>
      </w:r>
      <w:r>
        <w:rPr>
          <w:i/>
          <w:sz w:val="20"/>
          <w:lang w:val="en-US" w:eastAsia="ko-KR"/>
        </w:rPr>
        <w:t>M</w:t>
      </w:r>
      <w:r w:rsidRPr="00471C00">
        <w:rPr>
          <w:i/>
          <w:sz w:val="20"/>
          <w:lang w:val="en-US" w:eastAsia="ko-KR"/>
        </w:rPr>
        <w:t xml:space="preserve"> with the following modifications</w:t>
      </w:r>
      <w:r w:rsidR="00082EFC">
        <w:rPr>
          <w:i/>
          <w:sz w:val="20"/>
          <w:lang w:val="en-US" w:eastAsia="ko-KR"/>
        </w:rPr>
        <w:t>:</w:t>
      </w:r>
    </w:p>
    <w:p w14:paraId="2EF23291" w14:textId="101A0554" w:rsidR="00500AE0" w:rsidRPr="00500AE0" w:rsidRDefault="00500AE0" w:rsidP="00862A0B">
      <w:pPr>
        <w:numPr>
          <w:ilvl w:val="0"/>
          <w:numId w:val="41"/>
        </w:numPr>
        <w:jc w:val="both"/>
        <w:rPr>
          <w:i/>
          <w:sz w:val="20"/>
          <w:lang w:eastAsia="ko-KR"/>
        </w:rPr>
      </w:pPr>
      <w:r w:rsidRPr="00500AE0">
        <w:rPr>
          <w:i/>
          <w:sz w:val="20"/>
          <w:lang w:eastAsia="ko-KR"/>
        </w:rPr>
        <w:t xml:space="preserve">Frequency offset per TRP: uniformly random frequency offset in the range of </w:t>
      </w:r>
      <m:oMath>
        <m:r>
          <w:rPr>
            <w:rFonts w:ascii="Cambria Math" w:hAnsi="Cambria Math"/>
            <w:sz w:val="20"/>
            <w:lang w:val="en-US" w:eastAsia="ko-KR"/>
          </w:rPr>
          <m:t>±</m:t>
        </m:r>
      </m:oMath>
      <w:r w:rsidRPr="00500AE0">
        <w:rPr>
          <w:i/>
          <w:sz w:val="20"/>
          <w:lang w:val="en-US" w:eastAsia="ko-KR"/>
        </w:rPr>
        <w:t xml:space="preserve">0.05ppm or </w:t>
      </w:r>
      <m:oMath>
        <m:r>
          <w:rPr>
            <w:rFonts w:ascii="Cambria Math" w:hAnsi="Cambria Math"/>
            <w:sz w:val="20"/>
            <w:lang w:val="en-US" w:eastAsia="ko-KR"/>
          </w:rPr>
          <m:t>±</m:t>
        </m:r>
      </m:oMath>
      <w:r w:rsidRPr="00500AE0">
        <w:rPr>
          <w:i/>
          <w:sz w:val="20"/>
          <w:lang w:val="en-US" w:eastAsia="ko-KR"/>
        </w:rPr>
        <w:t xml:space="preserve">0.1ppm </w:t>
      </w:r>
      <w:r w:rsidRPr="00500AE0">
        <w:rPr>
          <w:i/>
          <w:sz w:val="20"/>
          <w:lang w:eastAsia="ko-KR"/>
        </w:rPr>
        <w:t xml:space="preserve"> </w:t>
      </w:r>
    </w:p>
    <w:p w14:paraId="1C8AB00E" w14:textId="5CFD6F17" w:rsidR="00500AE0" w:rsidRPr="00500AE0" w:rsidRDefault="00500AE0" w:rsidP="00862A0B">
      <w:pPr>
        <w:numPr>
          <w:ilvl w:val="0"/>
          <w:numId w:val="41"/>
        </w:numPr>
        <w:jc w:val="both"/>
        <w:rPr>
          <w:i/>
          <w:sz w:val="20"/>
          <w:lang w:eastAsia="ko-KR"/>
        </w:rPr>
      </w:pPr>
      <w:r w:rsidRPr="00500AE0">
        <w:rPr>
          <w:i/>
          <w:sz w:val="20"/>
          <w:lang w:eastAsia="ko-KR"/>
        </w:rPr>
        <w:t xml:space="preserve">Phase offset for TDD DL/UL misalignment: uniformly random phase offset in </w:t>
      </w:r>
      <m:oMath>
        <m:r>
          <w:rPr>
            <w:rFonts w:ascii="Cambria Math" w:hAnsi="Cambria Math"/>
            <w:sz w:val="20"/>
            <w:lang w:eastAsia="ko-KR"/>
          </w:rPr>
          <m:t>[-π,π]</m:t>
        </m:r>
      </m:oMath>
      <w:r w:rsidRPr="00500AE0">
        <w:rPr>
          <w:i/>
          <w:sz w:val="20"/>
          <w:lang w:eastAsia="ko-KR"/>
        </w:rPr>
        <w:t xml:space="preserve"> for each TRP</w:t>
      </w:r>
    </w:p>
    <w:p w14:paraId="40F9F02D" w14:textId="77777777" w:rsidR="00B45E4D" w:rsidRDefault="00B45E4D" w:rsidP="006B3CE4">
      <w:pPr>
        <w:jc w:val="both"/>
        <w:rPr>
          <w:lang w:eastAsia="ko-KR"/>
        </w:rPr>
      </w:pPr>
    </w:p>
    <w:p w14:paraId="02FF3E19" w14:textId="197536D2" w:rsidR="002B25B7" w:rsidRPr="00300A6D" w:rsidRDefault="002B25B7" w:rsidP="006B3CE4">
      <w:pPr>
        <w:pStyle w:val="Caption"/>
        <w:jc w:val="both"/>
        <w:rPr>
          <w:i/>
          <w:sz w:val="18"/>
          <w:lang w:eastAsia="ko-KR"/>
        </w:rPr>
      </w:pPr>
    </w:p>
    <w:p w14:paraId="14FDEEE5" w14:textId="77777777" w:rsidR="002B25B7" w:rsidRDefault="002B25B7" w:rsidP="006B3CE4">
      <w:pPr>
        <w:pStyle w:val="0Maintext"/>
        <w:spacing w:after="0" w:afterAutospacing="0" w:line="240" w:lineRule="auto"/>
        <w:ind w:firstLine="0"/>
        <w:rPr>
          <w:b/>
          <w:lang w:val="en-US" w:eastAsia="ko-KR"/>
        </w:rPr>
      </w:pPr>
    </w:p>
    <w:p w14:paraId="48505C01" w14:textId="77777777" w:rsidR="00BE549F" w:rsidRPr="00F27612" w:rsidRDefault="00CC20ED" w:rsidP="006B3CE4">
      <w:pPr>
        <w:pStyle w:val="01Section1"/>
        <w:spacing w:before="0"/>
        <w:rPr>
          <w:lang w:val="en-US"/>
        </w:rPr>
      </w:pPr>
      <w:r>
        <w:rPr>
          <w:lang w:val="en-US"/>
        </w:rPr>
        <w:t>Conclusion</w:t>
      </w:r>
    </w:p>
    <w:p w14:paraId="4DE65D84" w14:textId="77777777" w:rsidR="00BE549F" w:rsidRDefault="00981DD8" w:rsidP="006B3CE4">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99E71EA" w14:textId="7E60C5FE" w:rsidR="00DB50FC" w:rsidRDefault="00DB50FC" w:rsidP="006B3CE4">
      <w:pPr>
        <w:jc w:val="both"/>
        <w:rPr>
          <w:i/>
          <w:sz w:val="20"/>
          <w:u w:val="single"/>
        </w:rPr>
      </w:pPr>
    </w:p>
    <w:p w14:paraId="61988CA5" w14:textId="2ABBD050" w:rsidR="000A0283" w:rsidRPr="000A0283" w:rsidRDefault="000A0283" w:rsidP="006B3CE4">
      <w:pPr>
        <w:jc w:val="both"/>
        <w:rPr>
          <w:sz w:val="20"/>
          <w:u w:val="single"/>
        </w:rPr>
      </w:pPr>
      <w:r>
        <w:rPr>
          <w:sz w:val="20"/>
          <w:u w:val="single"/>
        </w:rPr>
        <w:t>CSI for up to 128 CSI-RS ports</w:t>
      </w:r>
    </w:p>
    <w:p w14:paraId="417449EE" w14:textId="77777777" w:rsidR="000A0283" w:rsidRDefault="000A0283" w:rsidP="006B3CE4">
      <w:pPr>
        <w:jc w:val="both"/>
        <w:rPr>
          <w:i/>
          <w:sz w:val="20"/>
          <w:u w:val="single"/>
        </w:rPr>
      </w:pPr>
    </w:p>
    <w:p w14:paraId="4CE3231B" w14:textId="77777777" w:rsidR="00BD6A7B" w:rsidRDefault="00BD6A7B" w:rsidP="00BD6A7B">
      <w:pPr>
        <w:jc w:val="both"/>
        <w:rPr>
          <w:i/>
          <w:sz w:val="20"/>
          <w:lang w:eastAsia="ko-KR"/>
        </w:rPr>
      </w:pPr>
      <w:r w:rsidRPr="000C07F9">
        <w:rPr>
          <w:b/>
          <w:i/>
          <w:sz w:val="20"/>
          <w:lang w:val="en-US" w:eastAsia="ko-KR"/>
        </w:rPr>
        <w:t xml:space="preserve">Proposal </w:t>
      </w:r>
      <w:r>
        <w:rPr>
          <w:b/>
          <w:i/>
          <w:sz w:val="20"/>
          <w:lang w:val="en-US" w:eastAsia="ko-KR"/>
        </w:rPr>
        <w:t>1</w:t>
      </w:r>
      <w:r w:rsidRPr="000C07F9">
        <w:rPr>
          <w:i/>
          <w:sz w:val="20"/>
          <w:lang w:val="en-US" w:eastAsia="ko-KR"/>
        </w:rPr>
        <w:t>:</w:t>
      </w:r>
      <w:r>
        <w:rPr>
          <w:i/>
          <w:sz w:val="20"/>
          <w:lang w:val="en-US" w:eastAsia="ko-KR"/>
        </w:rPr>
        <w:t xml:space="preserve"> </w:t>
      </w:r>
      <w:r>
        <w:rPr>
          <w:i/>
          <w:sz w:val="20"/>
          <w:lang w:eastAsia="ko-KR"/>
        </w:rPr>
        <w:t>for Rel-19 Type-I/II codebook refinements to support up to 128 CSI-RS ports (cf. objectives 2a and 2b):</w:t>
      </w:r>
      <w:r w:rsidRPr="0068360F">
        <w:rPr>
          <w:i/>
          <w:sz w:val="20"/>
          <w:lang w:eastAsia="ko-KR"/>
        </w:rPr>
        <w:t xml:space="preserve"> </w:t>
      </w:r>
    </w:p>
    <w:p w14:paraId="40C6A351" w14:textId="669CF2C0" w:rsidR="00BD6A7B" w:rsidRPr="00556DA1" w:rsidRDefault="00BD6A7B" w:rsidP="00BD6A7B">
      <w:pPr>
        <w:pStyle w:val="ListParagraph"/>
        <w:numPr>
          <w:ilvl w:val="0"/>
          <w:numId w:val="38"/>
        </w:numPr>
        <w:ind w:leftChars="0"/>
        <w:jc w:val="both"/>
        <w:rPr>
          <w:i/>
          <w:sz w:val="20"/>
          <w:lang w:val="en-US" w:eastAsia="ko-KR"/>
        </w:rPr>
      </w:pPr>
      <w:r>
        <w:rPr>
          <w:i/>
          <w:sz w:val="20"/>
          <w:lang w:val="en-US" w:eastAsia="ko-KR"/>
        </w:rPr>
        <w:t xml:space="preserve">Add only the following 4 </w:t>
      </w:r>
      <m:oMath>
        <m:r>
          <m:rPr>
            <m:sty m:val="p"/>
          </m:rP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2</m:t>
            </m:r>
          </m:sub>
        </m:sSub>
        <m:r>
          <m:rPr>
            <m:sty m:val="p"/>
          </m:rPr>
          <w:rPr>
            <w:rFonts w:ascii="Cambria Math" w:hAnsi="Cambria Math"/>
            <w:sz w:val="20"/>
            <w:lang w:val="en-US" w:eastAsia="ko-KR"/>
          </w:rPr>
          <m:t>)</m:t>
        </m:r>
      </m:oMath>
      <w:r>
        <w:rPr>
          <w:i/>
          <w:sz w:val="20"/>
          <w:lang w:val="en-US" w:eastAsia="ko-KR"/>
        </w:rPr>
        <w:t xml:space="preserve"> values: (8,4) and (16,2) for 64 ports, and</w:t>
      </w:r>
      <w:r w:rsidR="00CC4DD5">
        <w:rPr>
          <w:i/>
          <w:sz w:val="20"/>
          <w:lang w:val="en-US" w:eastAsia="ko-KR"/>
        </w:rPr>
        <w:t>, if necessary,</w:t>
      </w:r>
      <w:r>
        <w:rPr>
          <w:i/>
          <w:sz w:val="20"/>
          <w:lang w:val="en-US" w:eastAsia="ko-KR"/>
        </w:rPr>
        <w:t xml:space="preserve"> (8,8), (16,4) for 128 ports; </w:t>
      </w:r>
    </w:p>
    <w:p w14:paraId="1F743278" w14:textId="77043633" w:rsidR="00BD6A7B" w:rsidRDefault="00BD6A7B" w:rsidP="00BD6A7B">
      <w:pPr>
        <w:pStyle w:val="ListParagraph"/>
        <w:numPr>
          <w:ilvl w:val="0"/>
          <w:numId w:val="38"/>
        </w:numPr>
        <w:ind w:leftChars="0"/>
        <w:jc w:val="both"/>
        <w:rPr>
          <w:i/>
          <w:sz w:val="20"/>
          <w:lang w:val="en-US" w:eastAsia="ko-KR"/>
        </w:rPr>
      </w:pPr>
      <w:r>
        <w:rPr>
          <w:i/>
          <w:sz w:val="20"/>
          <w:lang w:val="en-US" w:eastAsia="ko-KR"/>
        </w:rPr>
        <w:t xml:space="preserve">a simple mapping from (resource index, </w:t>
      </w:r>
      <w:r w:rsidR="00CC4DD5">
        <w:rPr>
          <w:i/>
          <w:sz w:val="20"/>
          <w:lang w:val="en-US" w:eastAsia="ko-KR"/>
        </w:rPr>
        <w:t xml:space="preserve">CSI-RS </w:t>
      </w:r>
      <w:r>
        <w:rPr>
          <w:i/>
          <w:sz w:val="20"/>
          <w:lang w:val="en-US" w:eastAsia="ko-KR"/>
        </w:rPr>
        <w:t xml:space="preserve">port index) to (PMI port index) analogous to the legacy mapping used in Rel-13/14 LTE CLASS A CSI  </w:t>
      </w:r>
    </w:p>
    <w:p w14:paraId="038296D9" w14:textId="61DFC2E2" w:rsidR="00306C04" w:rsidRDefault="00306C04" w:rsidP="006B3CE4">
      <w:pPr>
        <w:pStyle w:val="0Maintext"/>
        <w:spacing w:after="0" w:afterAutospacing="0" w:line="240" w:lineRule="auto"/>
        <w:ind w:firstLine="0"/>
        <w:rPr>
          <w:lang w:val="en-US"/>
        </w:rPr>
      </w:pPr>
    </w:p>
    <w:p w14:paraId="2D07D8F2" w14:textId="77777777" w:rsidR="00BD6A7B" w:rsidRDefault="00BD6A7B" w:rsidP="00BD6A7B">
      <w:pPr>
        <w:jc w:val="both"/>
        <w:rPr>
          <w:i/>
          <w:sz w:val="20"/>
          <w:lang w:val="en-US" w:eastAsia="ko-KR"/>
        </w:rPr>
      </w:pPr>
      <w:r w:rsidRPr="000C07F9">
        <w:rPr>
          <w:b/>
          <w:i/>
          <w:sz w:val="20"/>
          <w:lang w:val="en-US" w:eastAsia="ko-KR"/>
        </w:rPr>
        <w:t xml:space="preserve">Proposal </w:t>
      </w:r>
      <w:r>
        <w:rPr>
          <w:b/>
          <w:i/>
          <w:sz w:val="20"/>
          <w:lang w:val="en-US" w:eastAsia="ko-KR"/>
        </w:rPr>
        <w:t>2</w:t>
      </w:r>
      <w:r w:rsidRPr="000C07F9">
        <w:rPr>
          <w:i/>
          <w:sz w:val="20"/>
          <w:lang w:val="en-US" w:eastAsia="ko-KR"/>
        </w:rPr>
        <w:t>:</w:t>
      </w:r>
      <w:r>
        <w:rPr>
          <w:i/>
          <w:sz w:val="20"/>
          <w:lang w:val="en-US" w:eastAsia="ko-KR"/>
        </w:rPr>
        <w:t xml:space="preserve"> </w:t>
      </w:r>
      <w:r w:rsidRPr="00540F0C">
        <w:rPr>
          <w:i/>
          <w:sz w:val="20"/>
          <w:lang w:eastAsia="ko-KR"/>
        </w:rPr>
        <w:t xml:space="preserve"> </w:t>
      </w:r>
      <w:r>
        <w:rPr>
          <w:i/>
          <w:sz w:val="20"/>
          <w:lang w:eastAsia="ko-KR"/>
        </w:rPr>
        <w:t>for Rel-19 Type-II codebook refinements to support up to 128 CSI-RS ports (cf. objectiv</w:t>
      </w:r>
      <w:r w:rsidRPr="00540F0C">
        <w:rPr>
          <w:i/>
          <w:sz w:val="20"/>
          <w:lang w:eastAsia="ko-KR"/>
        </w:rPr>
        <w:t xml:space="preserve">e 2b), </w:t>
      </w:r>
      <w:r w:rsidRPr="00540F0C">
        <w:rPr>
          <w:i/>
          <w:sz w:val="20"/>
          <w:lang w:val="en-US" w:eastAsia="ko-KR"/>
        </w:rPr>
        <w:t xml:space="preserve">the new </w:t>
      </w: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2</m:t>
            </m:r>
          </m:sub>
        </m:sSub>
        <m:r>
          <w:rPr>
            <w:rFonts w:ascii="Cambria Math" w:hAnsi="Cambria Math"/>
            <w:sz w:val="20"/>
            <w:lang w:val="en-US" w:eastAsia="ko-KR"/>
          </w:rPr>
          <m:t>)</m:t>
        </m:r>
      </m:oMath>
      <w:r w:rsidRPr="00540F0C">
        <w:rPr>
          <w:i/>
          <w:sz w:val="20"/>
          <w:lang w:val="en-US" w:eastAsia="ko-KR"/>
        </w:rPr>
        <w:t xml:space="preserve"> values are to be added </w:t>
      </w:r>
      <w:r>
        <w:rPr>
          <w:i/>
          <w:sz w:val="20"/>
          <w:lang w:val="en-US" w:eastAsia="ko-KR"/>
        </w:rPr>
        <w:t xml:space="preserve">only </w:t>
      </w:r>
      <w:r w:rsidRPr="00540F0C">
        <w:rPr>
          <w:i/>
          <w:sz w:val="20"/>
          <w:lang w:val="en-US" w:eastAsia="ko-KR"/>
        </w:rPr>
        <w:t xml:space="preserve">on Rel-16 </w:t>
      </w:r>
      <w:proofErr w:type="spellStart"/>
      <w:r w:rsidRPr="00540F0C">
        <w:rPr>
          <w:i/>
          <w:sz w:val="20"/>
          <w:lang w:val="en-US" w:eastAsia="ko-KR"/>
        </w:rPr>
        <w:t>eType</w:t>
      </w:r>
      <w:proofErr w:type="spellEnd"/>
      <w:r w:rsidRPr="00540F0C">
        <w:rPr>
          <w:i/>
          <w:sz w:val="20"/>
          <w:lang w:val="en-US" w:eastAsia="ko-KR"/>
        </w:rPr>
        <w:t>-II</w:t>
      </w:r>
      <w:r>
        <w:rPr>
          <w:i/>
          <w:sz w:val="20"/>
          <w:lang w:val="en-US" w:eastAsia="ko-KR"/>
        </w:rPr>
        <w:t xml:space="preserve"> (regular)</w:t>
      </w:r>
      <w:r w:rsidRPr="00540F0C">
        <w:rPr>
          <w:i/>
          <w:sz w:val="20"/>
          <w:lang w:val="en-US" w:eastAsia="ko-KR"/>
        </w:rPr>
        <w:t xml:space="preserve"> and Rel-18 Type-II Doppler codebooks </w:t>
      </w:r>
    </w:p>
    <w:p w14:paraId="211A746A" w14:textId="77777777" w:rsidR="00BD6A7B" w:rsidRPr="00540F0C" w:rsidRDefault="00BD6A7B" w:rsidP="00BD6A7B">
      <w:pPr>
        <w:pStyle w:val="ListParagraph"/>
        <w:numPr>
          <w:ilvl w:val="0"/>
          <w:numId w:val="55"/>
        </w:numPr>
        <w:ind w:leftChars="0"/>
        <w:jc w:val="both"/>
        <w:rPr>
          <w:i/>
          <w:sz w:val="20"/>
          <w:lang w:eastAsia="ko-KR"/>
        </w:rPr>
      </w:pPr>
      <w:r>
        <w:rPr>
          <w:i/>
          <w:sz w:val="20"/>
          <w:lang w:eastAsia="ko-KR"/>
        </w:rPr>
        <w:t>Analogous extension for Type-II port selection codebooks may require further justification</w:t>
      </w:r>
    </w:p>
    <w:p w14:paraId="35DA7E17" w14:textId="21DA38C6" w:rsidR="00F50D22" w:rsidRPr="000A0283" w:rsidRDefault="00F50D22" w:rsidP="006B3CE4">
      <w:pPr>
        <w:pStyle w:val="0Maintext"/>
        <w:spacing w:after="0" w:afterAutospacing="0" w:line="240" w:lineRule="auto"/>
        <w:ind w:firstLine="0"/>
      </w:pPr>
    </w:p>
    <w:p w14:paraId="2EC27477" w14:textId="618ED3FD" w:rsidR="00BD6A7B" w:rsidRDefault="00BD6A7B" w:rsidP="00BD6A7B">
      <w:pPr>
        <w:rPr>
          <w:i/>
          <w:sz w:val="20"/>
          <w:lang w:eastAsia="ko-KR"/>
        </w:rPr>
      </w:pPr>
      <w:r w:rsidRPr="00110FA3">
        <w:rPr>
          <w:b/>
          <w:i/>
          <w:sz w:val="20"/>
          <w:lang w:eastAsia="ko-KR"/>
        </w:rPr>
        <w:t xml:space="preserve">Observation </w:t>
      </w:r>
      <w:r>
        <w:rPr>
          <w:b/>
          <w:i/>
          <w:sz w:val="20"/>
          <w:lang w:eastAsia="ko-KR"/>
        </w:rPr>
        <w:t>1</w:t>
      </w:r>
      <w:r w:rsidRPr="00110FA3">
        <w:rPr>
          <w:b/>
          <w:i/>
          <w:sz w:val="20"/>
          <w:lang w:eastAsia="ko-KR"/>
        </w:rPr>
        <w:t>:</w:t>
      </w:r>
      <w:r w:rsidRPr="00110FA3">
        <w:rPr>
          <w:i/>
          <w:sz w:val="20"/>
          <w:lang w:eastAsia="ko-KR"/>
        </w:rPr>
        <w:t xml:space="preserve"> </w:t>
      </w:r>
      <w:r>
        <w:rPr>
          <w:i/>
          <w:sz w:val="20"/>
          <w:lang w:eastAsia="ko-KR"/>
        </w:rPr>
        <w:t xml:space="preserve">In Rel-15 Type-I codebook with RI&gt;1, at least two performance-limiting design </w:t>
      </w:r>
      <w:r w:rsidR="00E75522">
        <w:rPr>
          <w:i/>
          <w:sz w:val="20"/>
          <w:lang w:eastAsia="ko-KR"/>
        </w:rPr>
        <w:t xml:space="preserve">features </w:t>
      </w:r>
      <w:r>
        <w:rPr>
          <w:i/>
          <w:sz w:val="20"/>
          <w:lang w:eastAsia="ko-KR"/>
        </w:rPr>
        <w:t>are identified</w:t>
      </w:r>
      <w:r w:rsidR="00C618AB">
        <w:rPr>
          <w:i/>
          <w:sz w:val="20"/>
          <w:lang w:eastAsia="ko-KR"/>
        </w:rPr>
        <w:t xml:space="preserve"> and should be abandoned</w:t>
      </w:r>
      <w:r>
        <w:rPr>
          <w:i/>
          <w:sz w:val="20"/>
          <w:lang w:eastAsia="ko-KR"/>
        </w:rPr>
        <w:t xml:space="preserve">: </w:t>
      </w:r>
    </w:p>
    <w:p w14:paraId="74FAB7F1" w14:textId="77777777" w:rsidR="00BD6A7B" w:rsidRPr="002173A0" w:rsidRDefault="00BD6A7B" w:rsidP="00BD6A7B">
      <w:pPr>
        <w:pStyle w:val="ListParagraph"/>
        <w:numPr>
          <w:ilvl w:val="0"/>
          <w:numId w:val="45"/>
        </w:numPr>
        <w:ind w:leftChars="0"/>
        <w:rPr>
          <w:i/>
          <w:sz w:val="20"/>
          <w:lang w:eastAsia="ko-KR"/>
        </w:rPr>
      </w:pPr>
      <w:r w:rsidRPr="002173A0">
        <w:rPr>
          <w:i/>
          <w:sz w:val="20"/>
          <w:lang w:val="en-US" w:eastAsia="ko-KR"/>
        </w:rPr>
        <w:t>Restriction on selecting SD vector for</w:t>
      </w:r>
      <w:r>
        <w:rPr>
          <w:i/>
          <w:sz w:val="20"/>
          <w:lang w:val="en-US" w:eastAsia="ko-KR"/>
        </w:rPr>
        <w:t xml:space="preserve"> </w:t>
      </w:r>
      <w:r w:rsidRPr="002173A0">
        <w:rPr>
          <w:i/>
          <w:sz w:val="20"/>
          <w:lang w:val="en-US" w:eastAsia="ko-KR"/>
        </w:rPr>
        <w:t>layer</w:t>
      </w:r>
      <w:r>
        <w:rPr>
          <w:i/>
          <w:sz w:val="20"/>
          <w:lang w:val="en-US" w:eastAsia="ko-KR"/>
        </w:rPr>
        <w:t xml:space="preserve"> </w:t>
      </w:r>
      <m:oMath>
        <m:r>
          <w:rPr>
            <w:rFonts w:ascii="Cambria Math" w:hAnsi="Cambria Math"/>
            <w:sz w:val="20"/>
            <w:lang w:val="en-US" w:eastAsia="ko-KR"/>
          </w:rPr>
          <m:t>l=2,..,v</m:t>
        </m:r>
      </m:oMath>
      <w:r w:rsidRPr="002173A0">
        <w:rPr>
          <w:i/>
          <w:sz w:val="20"/>
          <w:lang w:val="en-US" w:eastAsia="ko-KR"/>
        </w:rPr>
        <w:t xml:space="preserve"> among only few adjacent</w:t>
      </w:r>
      <w:r>
        <w:rPr>
          <w:i/>
          <w:sz w:val="20"/>
          <w:lang w:val="en-US" w:eastAsia="ko-KR"/>
        </w:rPr>
        <w:t>/neighboring</w:t>
      </w:r>
      <w:r w:rsidRPr="002173A0">
        <w:rPr>
          <w:i/>
          <w:sz w:val="20"/>
          <w:lang w:val="en-US" w:eastAsia="ko-KR"/>
        </w:rPr>
        <w:t xml:space="preserve"> orthogonal vectors</w:t>
      </w:r>
      <w:r>
        <w:rPr>
          <w:i/>
          <w:sz w:val="20"/>
          <w:lang w:val="en-US" w:eastAsia="ko-KR"/>
        </w:rPr>
        <w:t xml:space="preserve"> to a SD vector for the first layer </w:t>
      </w:r>
      <m:oMath>
        <m:r>
          <w:rPr>
            <w:rFonts w:ascii="Cambria Math" w:hAnsi="Cambria Math"/>
            <w:sz w:val="20"/>
            <w:lang w:val="en-US" w:eastAsia="ko-KR"/>
          </w:rPr>
          <m:t>l=1</m:t>
        </m:r>
      </m:oMath>
    </w:p>
    <w:p w14:paraId="516F9A07" w14:textId="77777777" w:rsidR="00BD6A7B" w:rsidRPr="002173A0" w:rsidRDefault="00BD6A7B" w:rsidP="00BD6A7B">
      <w:pPr>
        <w:pStyle w:val="ListParagraph"/>
        <w:numPr>
          <w:ilvl w:val="0"/>
          <w:numId w:val="45"/>
        </w:numPr>
        <w:ind w:leftChars="0"/>
        <w:rPr>
          <w:i/>
          <w:sz w:val="20"/>
          <w:lang w:eastAsia="ko-KR"/>
        </w:rPr>
      </w:pPr>
      <w:r>
        <w:rPr>
          <w:i/>
          <w:sz w:val="20"/>
          <w:lang w:eastAsia="ko-KR"/>
        </w:rPr>
        <w:t xml:space="preserve">Orthogonal SD vector selection restriction and layer-joint co-phase framework forcing columns to be orthogonal </w:t>
      </w:r>
    </w:p>
    <w:p w14:paraId="03C7C4EC" w14:textId="5EB2BB2A" w:rsidR="001549F5" w:rsidRDefault="001549F5" w:rsidP="006B3CE4">
      <w:pPr>
        <w:pStyle w:val="0Maintext"/>
        <w:spacing w:after="0" w:afterAutospacing="0" w:line="240" w:lineRule="auto"/>
        <w:ind w:firstLine="0"/>
      </w:pPr>
    </w:p>
    <w:p w14:paraId="09C329D4" w14:textId="77777777" w:rsidR="000A0283" w:rsidRPr="000A0283" w:rsidRDefault="000A0283" w:rsidP="006B3CE4">
      <w:pPr>
        <w:pStyle w:val="0Maintext"/>
        <w:spacing w:after="0" w:afterAutospacing="0" w:line="240" w:lineRule="auto"/>
        <w:ind w:firstLine="0"/>
      </w:pPr>
    </w:p>
    <w:p w14:paraId="23E9E497" w14:textId="77777777" w:rsidR="00BD6A7B" w:rsidRDefault="00BD6A7B" w:rsidP="00BD6A7B">
      <w:pPr>
        <w:jc w:val="both"/>
        <w:rPr>
          <w:i/>
          <w:sz w:val="20"/>
          <w:lang w:eastAsia="ko-KR"/>
        </w:rPr>
      </w:pPr>
      <w:r w:rsidRPr="000C07F9">
        <w:rPr>
          <w:b/>
          <w:i/>
          <w:sz w:val="20"/>
          <w:lang w:val="en-US" w:eastAsia="ko-KR"/>
        </w:rPr>
        <w:t xml:space="preserve">Proposal </w:t>
      </w:r>
      <w:r>
        <w:rPr>
          <w:b/>
          <w:i/>
          <w:sz w:val="20"/>
          <w:lang w:val="en-US" w:eastAsia="ko-KR"/>
        </w:rPr>
        <w:t>3</w:t>
      </w:r>
      <w:r w:rsidRPr="000C07F9">
        <w:rPr>
          <w:i/>
          <w:sz w:val="20"/>
          <w:lang w:val="en-US" w:eastAsia="ko-KR"/>
        </w:rPr>
        <w:t>:</w:t>
      </w:r>
      <w:r>
        <w:rPr>
          <w:i/>
          <w:sz w:val="20"/>
          <w:lang w:val="en-US" w:eastAsia="ko-KR"/>
        </w:rPr>
        <w:t xml:space="preserve"> </w:t>
      </w:r>
      <w:r w:rsidRPr="00A31AFA">
        <w:rPr>
          <w:i/>
          <w:sz w:val="20"/>
          <w:lang w:val="en-US" w:eastAsia="ko-KR"/>
        </w:rPr>
        <w:t>in Rel-19 Type-I codebook</w:t>
      </w:r>
      <w:r>
        <w:rPr>
          <w:i/>
          <w:sz w:val="20"/>
          <w:lang w:eastAsia="ko-KR"/>
        </w:rPr>
        <w:t xml:space="preserve">, support the following simple refinement, for </w:t>
      </w:r>
      <m:oMath>
        <m:r>
          <w:rPr>
            <w:rFonts w:ascii="Cambria Math" w:hAnsi="Cambria Math"/>
            <w:sz w:val="20"/>
            <w:lang w:eastAsia="ko-KR"/>
          </w:rPr>
          <m:t>1&lt;RI≤4</m:t>
        </m:r>
      </m:oMath>
      <w:r>
        <w:rPr>
          <w:i/>
          <w:sz w:val="20"/>
          <w:lang w:eastAsia="ko-KR"/>
        </w:rPr>
        <w:t>:</w:t>
      </w:r>
    </w:p>
    <w:p w14:paraId="5EF33212" w14:textId="77777777" w:rsidR="00BD6A7B" w:rsidRPr="00A31AFA" w:rsidRDefault="00BD6A7B" w:rsidP="00BD6A7B">
      <w:pPr>
        <w:pStyle w:val="ListParagraph"/>
        <w:numPr>
          <w:ilvl w:val="0"/>
          <w:numId w:val="46"/>
        </w:numPr>
        <w:ind w:leftChars="0"/>
        <w:jc w:val="both"/>
        <w:rPr>
          <w:i/>
          <w:sz w:val="20"/>
          <w:lang w:val="en-US" w:eastAsia="ko-KR"/>
        </w:rPr>
      </w:pPr>
      <w:r>
        <w:rPr>
          <w:i/>
          <w:sz w:val="20"/>
          <w:lang w:eastAsia="ko-KR"/>
        </w:rPr>
        <w:t xml:space="preserve">One </w:t>
      </w:r>
      <m:oMath>
        <m:r>
          <m:rPr>
            <m:sty m:val="p"/>
          </m:rPr>
          <w:rPr>
            <w:rFonts w:ascii="Cambria Math" w:hAnsi="Cambria Math"/>
            <w:sz w:val="20"/>
            <w:lang w:eastAsia="ko-KR"/>
          </w:rPr>
          <m:t>(</m:t>
        </m:r>
        <m:r>
          <w:rPr>
            <w:rFonts w:ascii="Cambria Math" w:hAnsi="Cambria Math"/>
            <w:sz w:val="20"/>
            <w:lang w:val="en-US" w:eastAsia="ko-KR"/>
          </w:rPr>
          <m:t>L=1</m:t>
        </m:r>
        <m:r>
          <m:rPr>
            <m:sty m:val="p"/>
          </m:rPr>
          <w:rPr>
            <w:rFonts w:ascii="Cambria Math" w:hAnsi="Cambria Math"/>
            <w:sz w:val="20"/>
            <w:lang w:val="en-US" w:eastAsia="ko-KR"/>
          </w:rPr>
          <m:t>)</m:t>
        </m:r>
      </m:oMath>
      <w:r w:rsidRPr="00A31AFA">
        <w:rPr>
          <w:i/>
          <w:sz w:val="20"/>
          <w:lang w:val="en-US" w:eastAsia="ko-KR"/>
        </w:rPr>
        <w:t xml:space="preserve"> SD vector selection per layer (layer-specific SD vector selection) in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1</m:t>
            </m:r>
          </m:sub>
        </m:sSub>
      </m:oMath>
      <w:r>
        <w:rPr>
          <w:i/>
          <w:sz w:val="20"/>
          <w:lang w:val="en-US" w:eastAsia="ko-KR"/>
        </w:rPr>
        <w:t xml:space="preserve"> </w:t>
      </w:r>
      <w:r w:rsidRPr="00C27E7D">
        <w:rPr>
          <w:i/>
          <w:sz w:val="20"/>
          <w:lang w:val="en-US" w:eastAsia="ko-KR"/>
        </w:rPr>
        <w:t xml:space="preserve">using the same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1</m:t>
            </m:r>
          </m:sub>
        </m:sSub>
      </m:oMath>
      <w:r w:rsidRPr="00C27E7D">
        <w:rPr>
          <w:i/>
          <w:sz w:val="20"/>
          <w:lang w:val="en-US" w:eastAsia="ko-KR"/>
        </w:rPr>
        <w:t xml:space="preserve"> design as Rel-19 Type-II codebook refinement</w:t>
      </w:r>
      <w:r>
        <w:rPr>
          <w:i/>
          <w:sz w:val="20"/>
          <w:lang w:val="en-US" w:eastAsia="ko-KR"/>
        </w:rPr>
        <w:t>; and</w:t>
      </w:r>
    </w:p>
    <w:p w14:paraId="32D4D13E" w14:textId="77777777" w:rsidR="00BD6A7B" w:rsidRPr="00A31AFA" w:rsidRDefault="00BD6A7B" w:rsidP="00BD6A7B">
      <w:pPr>
        <w:pStyle w:val="ListParagraph"/>
        <w:numPr>
          <w:ilvl w:val="0"/>
          <w:numId w:val="46"/>
        </w:numPr>
        <w:ind w:leftChars="0"/>
        <w:jc w:val="both"/>
        <w:rPr>
          <w:i/>
          <w:sz w:val="20"/>
          <w:lang w:val="en-US" w:eastAsia="ko-KR"/>
        </w:rPr>
      </w:pPr>
      <w:r w:rsidRPr="00A31AFA">
        <w:rPr>
          <w:i/>
          <w:sz w:val="20"/>
          <w:lang w:val="en-US" w:eastAsia="ko-KR"/>
        </w:rPr>
        <w:t xml:space="preserve">Inter-pol co-phase selection per layer (layer-specific co-phase selection) in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2</m:t>
            </m:r>
          </m:sub>
        </m:sSub>
      </m:oMath>
      <w:r w:rsidRPr="00A31AFA">
        <w:rPr>
          <w:i/>
          <w:sz w:val="20"/>
          <w:lang w:val="en-US" w:eastAsia="ko-KR"/>
        </w:rPr>
        <w:t>.</w:t>
      </w:r>
    </w:p>
    <w:p w14:paraId="09C9ADBB" w14:textId="77777777" w:rsidR="000A0283" w:rsidRDefault="000A0283" w:rsidP="000A0283">
      <w:pPr>
        <w:jc w:val="both"/>
        <w:rPr>
          <w:b/>
          <w:i/>
          <w:sz w:val="20"/>
          <w:lang w:val="en-US" w:eastAsia="ko-KR"/>
        </w:rPr>
      </w:pPr>
    </w:p>
    <w:p w14:paraId="39816012" w14:textId="334F71B3" w:rsidR="000A0283" w:rsidRDefault="000A0283" w:rsidP="000A0283">
      <w:pPr>
        <w:jc w:val="both"/>
        <w:rPr>
          <w:i/>
          <w:sz w:val="20"/>
          <w:lang w:eastAsia="ko-KR"/>
        </w:rPr>
      </w:pPr>
      <w:r w:rsidRPr="000C07F9">
        <w:rPr>
          <w:b/>
          <w:i/>
          <w:sz w:val="20"/>
          <w:lang w:val="en-US" w:eastAsia="ko-KR"/>
        </w:rPr>
        <w:t xml:space="preserve">Proposal </w:t>
      </w:r>
      <w:r>
        <w:rPr>
          <w:b/>
          <w:i/>
          <w:sz w:val="20"/>
          <w:lang w:val="en-US" w:eastAsia="ko-KR"/>
        </w:rPr>
        <w:t>4</w:t>
      </w:r>
      <w:r w:rsidRPr="000C07F9">
        <w:rPr>
          <w:i/>
          <w:sz w:val="20"/>
          <w:lang w:val="en-US" w:eastAsia="ko-KR"/>
        </w:rPr>
        <w:t>:</w:t>
      </w:r>
      <w:r>
        <w:rPr>
          <w:i/>
          <w:sz w:val="20"/>
          <w:lang w:val="en-US" w:eastAsia="ko-KR"/>
        </w:rPr>
        <w:t xml:space="preserve"> </w:t>
      </w:r>
      <w:r w:rsidRPr="00A31AFA">
        <w:rPr>
          <w:i/>
          <w:sz w:val="20"/>
          <w:lang w:val="en-US" w:eastAsia="ko-KR"/>
        </w:rPr>
        <w:t>in Rel-19 Type-I codebook</w:t>
      </w:r>
      <w:r>
        <w:rPr>
          <w:i/>
          <w:sz w:val="20"/>
          <w:lang w:eastAsia="ko-KR"/>
        </w:rPr>
        <w:t xml:space="preserve">, for a high rank case, i.e., </w:t>
      </w:r>
      <m:oMath>
        <m:r>
          <w:rPr>
            <w:rFonts w:ascii="Cambria Math" w:hAnsi="Cambria Math"/>
            <w:sz w:val="20"/>
            <w:lang w:eastAsia="ko-KR"/>
          </w:rPr>
          <m:t>5≤RI≤8</m:t>
        </m:r>
      </m:oMath>
      <w:r>
        <w:rPr>
          <w:i/>
          <w:sz w:val="20"/>
          <w:lang w:eastAsia="ko-KR"/>
        </w:rPr>
        <w:t xml:space="preserve">, consider a concatenation of two PMIs from the codebook for </w:t>
      </w:r>
      <m:oMath>
        <m:r>
          <w:rPr>
            <w:rFonts w:ascii="Cambria Math" w:hAnsi="Cambria Math"/>
            <w:sz w:val="20"/>
            <w:lang w:eastAsia="ko-KR"/>
          </w:rPr>
          <m:t>RI≤4</m:t>
        </m:r>
      </m:oMath>
      <w:r>
        <w:rPr>
          <w:i/>
          <w:sz w:val="20"/>
          <w:lang w:eastAsia="ko-KR"/>
        </w:rPr>
        <w:t>.</w:t>
      </w:r>
    </w:p>
    <w:p w14:paraId="11BDCD80" w14:textId="77777777" w:rsidR="000A0283" w:rsidRDefault="000A0283" w:rsidP="006B3CE4">
      <w:pPr>
        <w:jc w:val="both"/>
        <w:rPr>
          <w:sz w:val="20"/>
          <w:lang w:eastAsia="ko-KR"/>
        </w:rPr>
      </w:pPr>
    </w:p>
    <w:p w14:paraId="19B3F4AB" w14:textId="191AA046" w:rsidR="000A0283" w:rsidRDefault="000A0283" w:rsidP="006B3CE4">
      <w:pPr>
        <w:jc w:val="both"/>
        <w:rPr>
          <w:sz w:val="20"/>
          <w:lang w:eastAsia="ko-KR"/>
        </w:rPr>
      </w:pPr>
    </w:p>
    <w:p w14:paraId="1A8116EE" w14:textId="655965D3" w:rsidR="00BD6A7B" w:rsidRPr="003B4F8C" w:rsidRDefault="00BD6A7B" w:rsidP="00BD6A7B">
      <w:pPr>
        <w:jc w:val="both"/>
        <w:rPr>
          <w:i/>
          <w:sz w:val="20"/>
          <w:lang w:val="en-US" w:eastAsia="ko-KR"/>
        </w:rPr>
      </w:pPr>
      <w:r w:rsidRPr="000C07F9">
        <w:rPr>
          <w:b/>
          <w:i/>
          <w:sz w:val="20"/>
          <w:lang w:val="en-US" w:eastAsia="ko-KR"/>
        </w:rPr>
        <w:t xml:space="preserve">Proposal </w:t>
      </w:r>
      <w:r>
        <w:rPr>
          <w:b/>
          <w:i/>
          <w:sz w:val="20"/>
          <w:lang w:val="en-US" w:eastAsia="ko-KR"/>
        </w:rPr>
        <w:t>5</w:t>
      </w:r>
      <w:r w:rsidRPr="000C07F9">
        <w:rPr>
          <w:i/>
          <w:sz w:val="20"/>
          <w:lang w:val="en-US" w:eastAsia="ko-KR"/>
        </w:rPr>
        <w:t>:</w:t>
      </w:r>
      <w:r>
        <w:rPr>
          <w:i/>
          <w:sz w:val="20"/>
          <w:lang w:val="en-US" w:eastAsia="ko-KR"/>
        </w:rPr>
        <w:t xml:space="preserve"> study a functionality to enable dynamic switching between two types of CSI feedback (PMI-less and PMI-based) in</w:t>
      </w:r>
      <w:r w:rsidRPr="00A31AFA">
        <w:rPr>
          <w:i/>
          <w:sz w:val="20"/>
          <w:lang w:val="en-US" w:eastAsia="ko-KR"/>
        </w:rPr>
        <w:t xml:space="preserve"> Rel-19 Type-I</w:t>
      </w:r>
      <w:r>
        <w:rPr>
          <w:i/>
          <w:sz w:val="20"/>
          <w:lang w:val="en-US" w:eastAsia="ko-KR"/>
        </w:rPr>
        <w:t>/II</w:t>
      </w:r>
      <w:r w:rsidRPr="00A31AFA">
        <w:rPr>
          <w:i/>
          <w:sz w:val="20"/>
          <w:lang w:val="en-US" w:eastAsia="ko-KR"/>
        </w:rPr>
        <w:t xml:space="preserve"> </w:t>
      </w:r>
      <w:r>
        <w:rPr>
          <w:i/>
          <w:sz w:val="20"/>
          <w:lang w:val="en-US" w:eastAsia="ko-KR"/>
        </w:rPr>
        <w:t xml:space="preserve">CSI reporting, including </w:t>
      </w:r>
      <w:r w:rsidRPr="00723DBA">
        <w:rPr>
          <w:i/>
          <w:sz w:val="20"/>
          <w:lang w:val="en-US" w:eastAsia="ko-KR"/>
        </w:rPr>
        <w:t>better utilization of SRS resource for SRS-based (PMI-less) CSI</w:t>
      </w:r>
      <w:r>
        <w:rPr>
          <w:i/>
          <w:sz w:val="20"/>
          <w:lang w:val="en-US" w:eastAsia="ko-KR"/>
        </w:rPr>
        <w:t xml:space="preserve">. </w:t>
      </w:r>
    </w:p>
    <w:p w14:paraId="2D835FE4" w14:textId="24028C17" w:rsidR="000A0283" w:rsidRPr="000A0283" w:rsidRDefault="000A0283" w:rsidP="006B3CE4">
      <w:pPr>
        <w:jc w:val="both"/>
        <w:rPr>
          <w:sz w:val="20"/>
          <w:lang w:val="en-US" w:eastAsia="ko-KR"/>
        </w:rPr>
      </w:pPr>
    </w:p>
    <w:p w14:paraId="7CB63F9C" w14:textId="77777777" w:rsidR="00BD6A7B" w:rsidRDefault="00BD6A7B" w:rsidP="00BD6A7B">
      <w:pPr>
        <w:jc w:val="both"/>
        <w:rPr>
          <w:i/>
          <w:sz w:val="20"/>
          <w:lang w:val="en-US" w:eastAsia="ko-KR"/>
        </w:rPr>
      </w:pPr>
      <w:r w:rsidRPr="000C07F9">
        <w:rPr>
          <w:b/>
          <w:i/>
          <w:sz w:val="20"/>
          <w:lang w:val="en-US" w:eastAsia="ko-KR"/>
        </w:rPr>
        <w:t xml:space="preserve">Proposal </w:t>
      </w:r>
      <w:r>
        <w:rPr>
          <w:b/>
          <w:i/>
          <w:sz w:val="20"/>
          <w:lang w:val="en-US" w:eastAsia="ko-KR"/>
        </w:rPr>
        <w:t>6</w:t>
      </w:r>
      <w:r w:rsidRPr="000C07F9">
        <w:rPr>
          <w:i/>
          <w:sz w:val="20"/>
          <w:lang w:val="en-US" w:eastAsia="ko-KR"/>
        </w:rPr>
        <w:t>:</w:t>
      </w:r>
      <w:r>
        <w:rPr>
          <w:i/>
          <w:sz w:val="20"/>
          <w:lang w:val="en-US" w:eastAsia="ko-KR"/>
        </w:rPr>
        <w:t xml:space="preserve"> support CRI-based CSI feedback based only on Type-I SP codebooks up to 32 CSI-RS ports per CSI-RS resource for up to a total of 128 CSI-RS ports across all resources with the following schemes:</w:t>
      </w:r>
    </w:p>
    <w:p w14:paraId="76B3467E" w14:textId="77777777" w:rsidR="00BD6A7B" w:rsidRDefault="00BD6A7B" w:rsidP="00BD6A7B">
      <w:pPr>
        <w:pStyle w:val="ListParagraph"/>
        <w:numPr>
          <w:ilvl w:val="0"/>
          <w:numId w:val="47"/>
        </w:numPr>
        <w:ind w:leftChars="0"/>
        <w:jc w:val="both"/>
        <w:rPr>
          <w:i/>
          <w:sz w:val="20"/>
          <w:lang w:val="en-US" w:eastAsia="ko-KR"/>
        </w:rPr>
      </w:pPr>
      <w:r>
        <w:rPr>
          <w:i/>
          <w:sz w:val="20"/>
          <w:lang w:val="en-US" w:eastAsia="ko-KR"/>
        </w:rPr>
        <w:t>Up to 4 CRI reporting and CQI/PMI/RI per CRI subject to UE capability</w:t>
      </w:r>
    </w:p>
    <w:p w14:paraId="10C5152A" w14:textId="73C9B8AF" w:rsidR="000A0283" w:rsidRPr="000A0283" w:rsidRDefault="000A0283" w:rsidP="006B3CE4">
      <w:pPr>
        <w:jc w:val="both"/>
        <w:rPr>
          <w:sz w:val="20"/>
          <w:lang w:val="en-US" w:eastAsia="ko-KR"/>
        </w:rPr>
      </w:pPr>
    </w:p>
    <w:p w14:paraId="40B05926" w14:textId="2695E76C" w:rsidR="000A0283" w:rsidRDefault="000A0283" w:rsidP="006B3CE4">
      <w:pPr>
        <w:jc w:val="both"/>
        <w:rPr>
          <w:sz w:val="20"/>
          <w:lang w:eastAsia="ko-KR"/>
        </w:rPr>
      </w:pPr>
    </w:p>
    <w:p w14:paraId="3E77DBBE" w14:textId="77777777" w:rsidR="00CC4DD5" w:rsidRPr="00C806EC" w:rsidRDefault="00CC4DD5" w:rsidP="00CC4DD5">
      <w:pPr>
        <w:rPr>
          <w:i/>
          <w:sz w:val="20"/>
          <w:lang w:eastAsia="ko-KR"/>
        </w:rPr>
      </w:pPr>
      <w:r w:rsidRPr="00765298">
        <w:rPr>
          <w:b/>
          <w:i/>
          <w:sz w:val="20"/>
          <w:lang w:eastAsia="ko-KR"/>
        </w:rPr>
        <w:t>Observation 2:</w:t>
      </w:r>
      <w:r>
        <w:rPr>
          <w:i/>
          <w:sz w:val="20"/>
          <w:lang w:eastAsia="ko-KR"/>
        </w:rPr>
        <w:t xml:space="preserve"> Rel-15 Type-I codebook with only adding new (N</w:t>
      </w:r>
      <w:proofErr w:type="gramStart"/>
      <w:r w:rsidRPr="00F16707">
        <w:rPr>
          <w:i/>
          <w:sz w:val="20"/>
          <w:vertAlign w:val="subscript"/>
          <w:lang w:eastAsia="ko-KR"/>
        </w:rPr>
        <w:t>1</w:t>
      </w:r>
      <w:r>
        <w:rPr>
          <w:i/>
          <w:sz w:val="20"/>
          <w:lang w:eastAsia="ko-KR"/>
        </w:rPr>
        <w:t>,N</w:t>
      </w:r>
      <w:proofErr w:type="gramEnd"/>
      <w:r w:rsidRPr="00F16707">
        <w:rPr>
          <w:i/>
          <w:sz w:val="20"/>
          <w:vertAlign w:val="subscript"/>
          <w:lang w:eastAsia="ko-KR"/>
        </w:rPr>
        <w:t>2</w:t>
      </w:r>
      <w:r>
        <w:rPr>
          <w:i/>
          <w:sz w:val="20"/>
          <w:lang w:eastAsia="ko-KR"/>
        </w:rPr>
        <w:t xml:space="preserve">) values does not perform well due to the two drawbacks of Rel-15 Type-I codebook as described in Observation 1. </w:t>
      </w:r>
    </w:p>
    <w:p w14:paraId="1735DE45" w14:textId="77777777" w:rsidR="00CC4DD5" w:rsidRDefault="00CC4DD5" w:rsidP="00CC4DD5">
      <w:pPr>
        <w:jc w:val="both"/>
        <w:rPr>
          <w:sz w:val="20"/>
          <w:lang w:eastAsia="ko-KR"/>
        </w:rPr>
      </w:pPr>
    </w:p>
    <w:p w14:paraId="089CB32B" w14:textId="77777777" w:rsidR="00CC4DD5" w:rsidRPr="00BB66AE" w:rsidRDefault="00CC4DD5" w:rsidP="00CC4DD5">
      <w:pPr>
        <w:jc w:val="both"/>
        <w:rPr>
          <w:sz w:val="20"/>
          <w:lang w:eastAsia="ko-KR"/>
        </w:rPr>
      </w:pPr>
      <w:r w:rsidRPr="00765298">
        <w:rPr>
          <w:b/>
          <w:i/>
          <w:sz w:val="20"/>
          <w:lang w:eastAsia="ko-KR"/>
        </w:rPr>
        <w:t xml:space="preserve">Observation </w:t>
      </w:r>
      <w:r>
        <w:rPr>
          <w:b/>
          <w:i/>
          <w:sz w:val="20"/>
          <w:lang w:eastAsia="ko-KR"/>
        </w:rPr>
        <w:t>3</w:t>
      </w:r>
      <w:r w:rsidRPr="00765298">
        <w:rPr>
          <w:b/>
          <w:i/>
          <w:sz w:val="20"/>
          <w:lang w:eastAsia="ko-KR"/>
        </w:rPr>
        <w:t>:</w:t>
      </w:r>
      <w:r>
        <w:rPr>
          <w:i/>
          <w:sz w:val="20"/>
          <w:lang w:eastAsia="ko-KR"/>
        </w:rPr>
        <w:t xml:space="preserve"> </w:t>
      </w:r>
      <w:proofErr w:type="spellStart"/>
      <w:r>
        <w:rPr>
          <w:i/>
          <w:sz w:val="20"/>
          <w:lang w:eastAsia="ko-KR"/>
        </w:rPr>
        <w:t>eType</w:t>
      </w:r>
      <w:proofErr w:type="spellEnd"/>
      <w:r>
        <w:rPr>
          <w:i/>
          <w:sz w:val="20"/>
          <w:lang w:eastAsia="ko-KR"/>
        </w:rPr>
        <w:t xml:space="preserve">-I codebook with L=4 (layer-common SD basis selection and layer-specific co-phase/beam selection per SB), despite its higher overhead due to sub-band beam selection, doesn’t perform well due to the restriction from layer-common SD basis </w:t>
      </w:r>
      <w:proofErr w:type="gramStart"/>
      <w:r>
        <w:rPr>
          <w:i/>
          <w:sz w:val="20"/>
          <w:lang w:eastAsia="ko-KR"/>
        </w:rPr>
        <w:t>selection..</w:t>
      </w:r>
      <w:proofErr w:type="gramEnd"/>
      <w:r>
        <w:rPr>
          <w:i/>
          <w:sz w:val="20"/>
          <w:lang w:eastAsia="ko-KR"/>
        </w:rPr>
        <w:t xml:space="preserve"> </w:t>
      </w:r>
    </w:p>
    <w:p w14:paraId="7E9231A3" w14:textId="77777777" w:rsidR="00CC4DD5" w:rsidRDefault="00CC4DD5" w:rsidP="00CC4DD5">
      <w:pPr>
        <w:jc w:val="both"/>
        <w:rPr>
          <w:sz w:val="20"/>
          <w:lang w:val="en-US" w:eastAsia="ko-KR"/>
        </w:rPr>
      </w:pPr>
    </w:p>
    <w:p w14:paraId="4987432F" w14:textId="77777777" w:rsidR="00CC4DD5" w:rsidRPr="00BB66AE" w:rsidRDefault="00CC4DD5" w:rsidP="00CC4DD5">
      <w:pPr>
        <w:jc w:val="both"/>
        <w:rPr>
          <w:sz w:val="20"/>
          <w:lang w:eastAsia="ko-KR"/>
        </w:rPr>
      </w:pPr>
      <w:r w:rsidRPr="00765298">
        <w:rPr>
          <w:b/>
          <w:i/>
          <w:sz w:val="20"/>
          <w:lang w:eastAsia="ko-KR"/>
        </w:rPr>
        <w:t xml:space="preserve">Observation </w:t>
      </w:r>
      <w:r>
        <w:rPr>
          <w:b/>
          <w:i/>
          <w:sz w:val="20"/>
          <w:lang w:eastAsia="ko-KR"/>
        </w:rPr>
        <w:t>4</w:t>
      </w:r>
      <w:r w:rsidRPr="00765298">
        <w:rPr>
          <w:b/>
          <w:i/>
          <w:sz w:val="20"/>
          <w:lang w:eastAsia="ko-KR"/>
        </w:rPr>
        <w:t>:</w:t>
      </w:r>
      <w:r>
        <w:rPr>
          <w:i/>
          <w:sz w:val="20"/>
          <w:lang w:eastAsia="ko-KR"/>
        </w:rPr>
        <w:t xml:space="preserve"> </w:t>
      </w:r>
      <w:proofErr w:type="spellStart"/>
      <w:r>
        <w:rPr>
          <w:i/>
          <w:sz w:val="20"/>
          <w:lang w:eastAsia="ko-KR"/>
        </w:rPr>
        <w:t>eType</w:t>
      </w:r>
      <w:proofErr w:type="spellEnd"/>
      <w:r>
        <w:rPr>
          <w:i/>
          <w:sz w:val="20"/>
          <w:lang w:eastAsia="ko-KR"/>
        </w:rPr>
        <w:t xml:space="preserve">-I codebook with L=1 (layer-specific SD basis selection and layer-specific co-phase selection per SB) performs the best in terms of UPT vs overhead </w:t>
      </w:r>
      <w:proofErr w:type="spellStart"/>
      <w:r>
        <w:rPr>
          <w:i/>
          <w:sz w:val="20"/>
          <w:lang w:eastAsia="ko-KR"/>
        </w:rPr>
        <w:t>tradeoff</w:t>
      </w:r>
      <w:proofErr w:type="spellEnd"/>
      <w:r>
        <w:rPr>
          <w:i/>
          <w:sz w:val="20"/>
          <w:lang w:eastAsia="ko-KR"/>
        </w:rPr>
        <w:t>. Large UPT gain (around 10%) is shown over the Rel-15 Type-I codebook with new (N</w:t>
      </w:r>
      <w:proofErr w:type="gramStart"/>
      <w:r w:rsidRPr="00626437">
        <w:rPr>
          <w:i/>
          <w:sz w:val="20"/>
          <w:vertAlign w:val="subscript"/>
          <w:lang w:eastAsia="ko-KR"/>
        </w:rPr>
        <w:t>1</w:t>
      </w:r>
      <w:r>
        <w:rPr>
          <w:i/>
          <w:sz w:val="20"/>
          <w:lang w:eastAsia="ko-KR"/>
        </w:rPr>
        <w:t>,N</w:t>
      </w:r>
      <w:proofErr w:type="gramEnd"/>
      <w:r w:rsidRPr="00626437">
        <w:rPr>
          <w:i/>
          <w:sz w:val="20"/>
          <w:vertAlign w:val="subscript"/>
          <w:lang w:eastAsia="ko-KR"/>
        </w:rPr>
        <w:t>2</w:t>
      </w:r>
      <w:r>
        <w:rPr>
          <w:i/>
          <w:sz w:val="20"/>
          <w:lang w:eastAsia="ko-KR"/>
        </w:rPr>
        <w:t xml:space="preserve">). </w:t>
      </w:r>
    </w:p>
    <w:p w14:paraId="5FDBE011" w14:textId="112FD11B" w:rsidR="000A0283" w:rsidRDefault="000A0283" w:rsidP="006B3CE4">
      <w:pPr>
        <w:jc w:val="both"/>
        <w:rPr>
          <w:sz w:val="20"/>
          <w:lang w:eastAsia="ko-KR"/>
        </w:rPr>
      </w:pPr>
    </w:p>
    <w:p w14:paraId="3FD20736" w14:textId="77777777" w:rsidR="00CC4DD5" w:rsidRDefault="00CC4DD5" w:rsidP="00CC4DD5">
      <w:pPr>
        <w:jc w:val="both"/>
        <w:rPr>
          <w:i/>
          <w:sz w:val="20"/>
          <w:lang w:eastAsia="ko-KR"/>
        </w:rPr>
      </w:pPr>
      <w:r w:rsidRPr="00765298">
        <w:rPr>
          <w:b/>
          <w:i/>
          <w:sz w:val="20"/>
          <w:lang w:eastAsia="ko-KR"/>
        </w:rPr>
        <w:t xml:space="preserve">Observation </w:t>
      </w:r>
      <w:r>
        <w:rPr>
          <w:b/>
          <w:i/>
          <w:sz w:val="20"/>
          <w:lang w:eastAsia="ko-KR"/>
        </w:rPr>
        <w:t>5</w:t>
      </w:r>
      <w:r w:rsidRPr="00765298">
        <w:rPr>
          <w:b/>
          <w:i/>
          <w:sz w:val="20"/>
          <w:lang w:eastAsia="ko-KR"/>
        </w:rPr>
        <w:t>:</w:t>
      </w:r>
      <w:r>
        <w:rPr>
          <w:i/>
          <w:sz w:val="20"/>
          <w:lang w:eastAsia="ko-KR"/>
        </w:rPr>
        <w:t xml:space="preserve"> It is shown that around 5% UPT gain of Rel-16 Type-II codebook (with new (N</w:t>
      </w:r>
      <w:proofErr w:type="gramStart"/>
      <w:r w:rsidRPr="00626437">
        <w:rPr>
          <w:i/>
          <w:sz w:val="20"/>
          <w:vertAlign w:val="subscript"/>
          <w:lang w:eastAsia="ko-KR"/>
        </w:rPr>
        <w:t>1</w:t>
      </w:r>
      <w:r>
        <w:rPr>
          <w:i/>
          <w:sz w:val="20"/>
          <w:lang w:eastAsia="ko-KR"/>
        </w:rPr>
        <w:t>,N</w:t>
      </w:r>
      <w:proofErr w:type="gramEnd"/>
      <w:r w:rsidRPr="00626437">
        <w:rPr>
          <w:i/>
          <w:sz w:val="20"/>
          <w:vertAlign w:val="subscript"/>
          <w:lang w:eastAsia="ko-KR"/>
        </w:rPr>
        <w:t>2</w:t>
      </w:r>
      <w:r>
        <w:rPr>
          <w:i/>
          <w:sz w:val="20"/>
          <w:lang w:eastAsia="ko-KR"/>
        </w:rPr>
        <w:t xml:space="preserve">) values) over the Rel-18 Type-II CJT codebook is obtained for </w:t>
      </w:r>
      <w:proofErr w:type="spellStart"/>
      <w:r>
        <w:rPr>
          <w:i/>
          <w:sz w:val="20"/>
          <w:lang w:eastAsia="ko-KR"/>
        </w:rPr>
        <w:t>sTRP</w:t>
      </w:r>
      <w:proofErr w:type="spellEnd"/>
      <w:r>
        <w:rPr>
          <w:i/>
          <w:sz w:val="20"/>
          <w:lang w:eastAsia="ko-KR"/>
        </w:rPr>
        <w:t xml:space="preserve"> with 128 ports. This is because Rel-18 Type-II CJT codebook is not designed for </w:t>
      </w:r>
      <w:proofErr w:type="spellStart"/>
      <w:r>
        <w:rPr>
          <w:i/>
          <w:sz w:val="20"/>
          <w:lang w:eastAsia="ko-KR"/>
        </w:rPr>
        <w:t>sTRP</w:t>
      </w:r>
      <w:proofErr w:type="spellEnd"/>
      <w:r>
        <w:rPr>
          <w:i/>
          <w:sz w:val="20"/>
          <w:lang w:eastAsia="ko-KR"/>
        </w:rPr>
        <w:t xml:space="preserve">. In addition, resource-specific SD basis selection </w:t>
      </w:r>
      <m:oMath>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1</m:t>
            </m:r>
          </m:sub>
        </m:sSub>
      </m:oMath>
      <w:r>
        <w:rPr>
          <w:i/>
          <w:sz w:val="20"/>
          <w:lang w:eastAsia="ko-KR"/>
        </w:rPr>
        <w:t xml:space="preserve"> and LC coefficient component </w:t>
      </w:r>
      <m:oMath>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2</m:t>
            </m:r>
          </m:sub>
        </m:sSub>
      </m:oMath>
      <w:r>
        <w:rPr>
          <w:i/>
          <w:sz w:val="20"/>
          <w:lang w:eastAsia="ko-KR"/>
        </w:rPr>
        <w:t xml:space="preserve"> with size </w:t>
      </w:r>
      <m:oMath>
        <m:r>
          <w:rPr>
            <w:rFonts w:ascii="Cambria Math" w:hAnsi="Cambria Math"/>
            <w:sz w:val="20"/>
            <w:lang w:eastAsia="ko-KR"/>
          </w:rPr>
          <m:t>2</m:t>
        </m:r>
        <m:nary>
          <m:naryPr>
            <m:chr m:val="∑"/>
            <m:limLoc m:val="subSup"/>
            <m:ctrlPr>
              <w:rPr>
                <w:rFonts w:ascii="Cambria Math" w:hAnsi="Cambria Math"/>
                <w:i/>
                <w:sz w:val="20"/>
                <w:lang w:eastAsia="ko-KR"/>
              </w:rPr>
            </m:ctrlPr>
          </m:naryPr>
          <m:sub>
            <m:r>
              <w:rPr>
                <w:rFonts w:ascii="Cambria Math" w:hAnsi="Cambria Math"/>
                <w:sz w:val="20"/>
                <w:lang w:eastAsia="ko-KR"/>
              </w:rPr>
              <m:t>j=1</m:t>
            </m:r>
          </m:sub>
          <m:sup>
            <m:r>
              <w:rPr>
                <w:rFonts w:ascii="Cambria Math" w:hAnsi="Cambria Math"/>
                <w:sz w:val="20"/>
                <w:lang w:eastAsia="ko-KR"/>
              </w:rPr>
              <m:t>N</m:t>
            </m:r>
          </m:sup>
          <m:e>
            <m:sSub>
              <m:sSubPr>
                <m:ctrlPr>
                  <w:rPr>
                    <w:rFonts w:ascii="Cambria Math" w:hAnsi="Cambria Math"/>
                    <w:i/>
                    <w:sz w:val="20"/>
                    <w:lang w:eastAsia="ko-KR"/>
                  </w:rPr>
                </m:ctrlPr>
              </m:sSubPr>
              <m:e>
                <m:r>
                  <w:rPr>
                    <w:rFonts w:ascii="Cambria Math" w:hAnsi="Cambria Math"/>
                    <w:sz w:val="20"/>
                    <w:lang w:eastAsia="ko-KR"/>
                  </w:rPr>
                  <m:t>L</m:t>
                </m:r>
              </m:e>
              <m:sub>
                <m:sSub>
                  <m:sSubPr>
                    <m:ctrlPr>
                      <w:rPr>
                        <w:rFonts w:ascii="Cambria Math" w:hAnsi="Cambria Math"/>
                        <w:i/>
                        <w:sz w:val="20"/>
                        <w:lang w:eastAsia="ko-KR"/>
                      </w:rPr>
                    </m:ctrlPr>
                  </m:sSubPr>
                  <m:e>
                    <m:r>
                      <w:rPr>
                        <w:rFonts w:ascii="Cambria Math" w:hAnsi="Cambria Math"/>
                        <w:sz w:val="20"/>
                        <w:lang w:eastAsia="ko-KR"/>
                      </w:rPr>
                      <m:t>σ</m:t>
                    </m:r>
                  </m:e>
                  <m:sub>
                    <m:r>
                      <w:rPr>
                        <w:rFonts w:ascii="Cambria Math" w:hAnsi="Cambria Math"/>
                        <w:sz w:val="20"/>
                        <w:lang w:eastAsia="ko-KR"/>
                      </w:rPr>
                      <m:t>j</m:t>
                    </m:r>
                  </m:sub>
                </m:sSub>
              </m:sub>
            </m:sSub>
          </m:e>
        </m:nary>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M</m:t>
            </m:r>
          </m:e>
          <m:sub>
            <m:r>
              <w:rPr>
                <w:rFonts w:ascii="Cambria Math" w:hAnsi="Cambria Math"/>
                <w:sz w:val="20"/>
                <w:lang w:eastAsia="ko-KR"/>
              </w:rPr>
              <m:t>v</m:t>
            </m:r>
          </m:sub>
        </m:sSub>
      </m:oMath>
      <w:r>
        <w:rPr>
          <w:i/>
          <w:sz w:val="20"/>
          <w:lang w:eastAsia="ko-KR"/>
        </w:rPr>
        <w:t xml:space="preserve"> (suitable for mTRP CJT, but not for sTRP) incurs unnecessary overhead. (c.f. in Rel-16 Type-II, </w:t>
      </w:r>
      <m:oMath>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2</m:t>
            </m:r>
          </m:sub>
        </m:sSub>
      </m:oMath>
      <w:r>
        <w:rPr>
          <w:i/>
          <w:sz w:val="20"/>
          <w:lang w:eastAsia="ko-KR"/>
        </w:rPr>
        <w:t xml:space="preserve"> is with size of </w:t>
      </w:r>
      <m:oMath>
        <m:r>
          <w:rPr>
            <w:rFonts w:ascii="Cambria Math" w:hAnsi="Cambria Math"/>
            <w:sz w:val="20"/>
            <w:lang w:eastAsia="ko-KR"/>
          </w:rPr>
          <m:t>2L</m:t>
        </m:r>
        <m:sSub>
          <m:sSubPr>
            <m:ctrlPr>
              <w:rPr>
                <w:rFonts w:ascii="Cambria Math" w:hAnsi="Cambria Math"/>
                <w:i/>
                <w:sz w:val="20"/>
                <w:lang w:eastAsia="ko-KR"/>
              </w:rPr>
            </m:ctrlPr>
          </m:sSubPr>
          <m:e>
            <m:r>
              <w:rPr>
                <w:rFonts w:ascii="Cambria Math" w:hAnsi="Cambria Math"/>
                <w:sz w:val="20"/>
                <w:lang w:eastAsia="ko-KR"/>
              </w:rPr>
              <m:t>×M</m:t>
            </m:r>
          </m:e>
          <m:sub>
            <m:r>
              <w:rPr>
                <w:rFonts w:ascii="Cambria Math" w:hAnsi="Cambria Math"/>
                <w:sz w:val="20"/>
                <w:lang w:eastAsia="ko-KR"/>
              </w:rPr>
              <m:t>v</m:t>
            </m:r>
          </m:sub>
        </m:sSub>
        <m:r>
          <m:rPr>
            <m:sty m:val="p"/>
          </m:rPr>
          <w:rPr>
            <w:rFonts w:ascii="Cambria Math" w:hAnsi="Cambria Math"/>
            <w:sz w:val="20"/>
            <w:lang w:eastAsia="ko-KR"/>
          </w:rPr>
          <m:t xml:space="preserve"> </m:t>
        </m:r>
      </m:oMath>
      <w:r>
        <w:rPr>
          <w:i/>
          <w:sz w:val="20"/>
          <w:lang w:eastAsia="ko-KR"/>
        </w:rPr>
        <w:t xml:space="preserve">and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1</m:t>
            </m:r>
          </m:sub>
        </m:sSub>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2</m:t>
            </m:r>
          </m:sub>
        </m:sSub>
      </m:oMath>
      <w:r>
        <w:rPr>
          <w:i/>
          <w:sz w:val="20"/>
          <w:lang w:eastAsia="ko-KR"/>
        </w:rPr>
        <w:t xml:space="preserve">-size DFT vector selection in </w:t>
      </w:r>
      <m:oMath>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1</m:t>
            </m:r>
          </m:sub>
        </m:sSub>
        <m:r>
          <w:rPr>
            <w:rFonts w:ascii="Cambria Math" w:hAnsi="Cambria Math"/>
            <w:sz w:val="20"/>
            <w:lang w:eastAsia="ko-KR"/>
          </w:rPr>
          <m:t xml:space="preserve"> </m:t>
        </m:r>
      </m:oMath>
      <w:r>
        <w:rPr>
          <w:i/>
          <w:sz w:val="20"/>
          <w:lang w:eastAsia="ko-KR"/>
        </w:rPr>
        <w:t>fits in sTRP scenarios.)</w:t>
      </w:r>
    </w:p>
    <w:p w14:paraId="7275C5FB" w14:textId="3DA8C9ED" w:rsidR="000A0283" w:rsidRDefault="000A0283" w:rsidP="006B3CE4">
      <w:pPr>
        <w:jc w:val="both"/>
        <w:rPr>
          <w:sz w:val="20"/>
          <w:lang w:eastAsia="ko-KR"/>
        </w:rPr>
      </w:pPr>
    </w:p>
    <w:p w14:paraId="0F575B26" w14:textId="1F1F3475" w:rsidR="000A0283" w:rsidRDefault="000A0283" w:rsidP="006B3CE4">
      <w:pPr>
        <w:jc w:val="both"/>
        <w:rPr>
          <w:sz w:val="20"/>
          <w:lang w:eastAsia="ko-KR"/>
        </w:rPr>
      </w:pPr>
    </w:p>
    <w:p w14:paraId="0671AF21" w14:textId="7165DE5E" w:rsidR="00BD6A7B" w:rsidRPr="00882183" w:rsidRDefault="00BD6A7B" w:rsidP="00BD6A7B">
      <w:pPr>
        <w:jc w:val="both"/>
        <w:rPr>
          <w:i/>
          <w:sz w:val="20"/>
          <w:lang w:val="en-US" w:eastAsia="ko-KR"/>
        </w:rPr>
      </w:pPr>
      <w:r w:rsidRPr="007C2725">
        <w:rPr>
          <w:b/>
          <w:i/>
          <w:sz w:val="20"/>
          <w:lang w:val="en-US" w:eastAsia="ko-KR"/>
        </w:rPr>
        <w:t xml:space="preserve">Proposal </w:t>
      </w:r>
      <w:r>
        <w:rPr>
          <w:b/>
          <w:i/>
          <w:sz w:val="20"/>
          <w:lang w:val="en-US" w:eastAsia="ko-KR"/>
        </w:rPr>
        <w:t>7</w:t>
      </w:r>
      <w:r w:rsidRPr="007C2725">
        <w:rPr>
          <w:i/>
          <w:sz w:val="20"/>
          <w:lang w:val="en-US" w:eastAsia="ko-KR"/>
        </w:rPr>
        <w:t xml:space="preserve">: </w:t>
      </w:r>
      <w:r>
        <w:rPr>
          <w:i/>
          <w:sz w:val="20"/>
          <w:lang w:val="en-US" w:eastAsia="ko-KR"/>
        </w:rPr>
        <w:t xml:space="preserve">For Type I/II CSI </w:t>
      </w:r>
      <w:r w:rsidRPr="00471C00">
        <w:rPr>
          <w:i/>
          <w:sz w:val="20"/>
          <w:lang w:val="en-US" w:eastAsia="ko-KR"/>
        </w:rPr>
        <w:t>codebook</w:t>
      </w:r>
      <w:r>
        <w:rPr>
          <w:i/>
          <w:sz w:val="20"/>
          <w:lang w:val="en-US" w:eastAsia="ko-KR"/>
        </w:rPr>
        <w:t xml:space="preserve"> EVM for up to 128 CSI-RS ports</w:t>
      </w:r>
      <w:r w:rsidRPr="00471C00">
        <w:rPr>
          <w:i/>
          <w:sz w:val="20"/>
          <w:lang w:val="en-US" w:eastAsia="ko-KR"/>
        </w:rPr>
        <w:t xml:space="preserve">, </w:t>
      </w:r>
      <w:r w:rsidR="00CC4DD5">
        <w:rPr>
          <w:i/>
          <w:sz w:val="20"/>
          <w:lang w:val="en-US" w:eastAsia="ko-KR"/>
        </w:rPr>
        <w:t>reuse</w:t>
      </w:r>
      <w:r w:rsidR="00CC4DD5" w:rsidRPr="00471C00">
        <w:rPr>
          <w:i/>
          <w:sz w:val="20"/>
          <w:lang w:val="en-US" w:eastAsia="ko-KR"/>
        </w:rPr>
        <w:t xml:space="preserve"> </w:t>
      </w:r>
      <w:r>
        <w:rPr>
          <w:i/>
          <w:sz w:val="20"/>
          <w:lang w:val="en-US" w:eastAsia="ko-KR"/>
        </w:rPr>
        <w:t>Rel-</w:t>
      </w:r>
      <w:r w:rsidRPr="00471C00">
        <w:rPr>
          <w:i/>
          <w:sz w:val="20"/>
          <w:lang w:val="en-US" w:eastAsia="ko-KR"/>
        </w:rPr>
        <w:t>16</w:t>
      </w:r>
      <w:r w:rsidR="00CC4DD5">
        <w:rPr>
          <w:i/>
          <w:sz w:val="20"/>
          <w:lang w:val="en-US" w:eastAsia="ko-KR"/>
        </w:rPr>
        <w:t xml:space="preserve"> </w:t>
      </w:r>
      <w:proofErr w:type="spellStart"/>
      <w:r w:rsidR="00CC4DD5">
        <w:rPr>
          <w:i/>
          <w:sz w:val="20"/>
          <w:lang w:val="en-US" w:eastAsia="ko-KR"/>
        </w:rPr>
        <w:t>eType</w:t>
      </w:r>
      <w:proofErr w:type="spellEnd"/>
      <w:r w:rsidR="00CC4DD5">
        <w:rPr>
          <w:i/>
          <w:sz w:val="20"/>
          <w:lang w:val="en-US" w:eastAsia="ko-KR"/>
        </w:rPr>
        <w:t>-II</w:t>
      </w:r>
      <w:r w:rsidRPr="00471C00">
        <w:rPr>
          <w:i/>
          <w:sz w:val="20"/>
          <w:lang w:val="en-US" w:eastAsia="ko-KR"/>
        </w:rPr>
        <w:t xml:space="preserve"> EV</w:t>
      </w:r>
      <w:r>
        <w:rPr>
          <w:i/>
          <w:sz w:val="20"/>
          <w:lang w:val="en-US" w:eastAsia="ko-KR"/>
        </w:rPr>
        <w:t>M</w:t>
      </w:r>
      <w:r w:rsidRPr="00471C00">
        <w:rPr>
          <w:i/>
          <w:sz w:val="20"/>
          <w:lang w:val="en-US" w:eastAsia="ko-KR"/>
        </w:rPr>
        <w:t xml:space="preserve"> with the following modifications</w:t>
      </w:r>
      <w:r>
        <w:rPr>
          <w:i/>
          <w:sz w:val="20"/>
          <w:lang w:val="en-US" w:eastAsia="ko-KR"/>
        </w:rPr>
        <w:t>:</w:t>
      </w:r>
    </w:p>
    <w:p w14:paraId="52583CA9" w14:textId="6C10B980" w:rsidR="00BD6A7B" w:rsidRPr="008C4394" w:rsidRDefault="00CC4DD5" w:rsidP="00BD6A7B">
      <w:pPr>
        <w:pStyle w:val="ListParagraph"/>
        <w:numPr>
          <w:ilvl w:val="0"/>
          <w:numId w:val="41"/>
        </w:numPr>
        <w:ind w:leftChars="0"/>
        <w:jc w:val="both"/>
        <w:rPr>
          <w:i/>
          <w:sz w:val="20"/>
          <w:lang w:eastAsia="ko-KR"/>
        </w:rPr>
      </w:pPr>
      <w:r>
        <w:rPr>
          <w:i/>
          <w:sz w:val="20"/>
          <w:lang w:eastAsia="ko-KR"/>
        </w:rPr>
        <w:t>Deployment</w:t>
      </w:r>
      <w:r w:rsidR="00BD6A7B" w:rsidRPr="008C4394">
        <w:rPr>
          <w:i/>
          <w:sz w:val="20"/>
          <w:lang w:eastAsia="ko-KR"/>
        </w:rPr>
        <w:t xml:space="preserve"> scenario: Dense Urban or </w:t>
      </w:r>
      <w:proofErr w:type="spellStart"/>
      <w:r w:rsidR="00BD6A7B" w:rsidRPr="008C4394">
        <w:rPr>
          <w:i/>
          <w:sz w:val="20"/>
          <w:lang w:eastAsia="ko-KR"/>
        </w:rPr>
        <w:t>UMi</w:t>
      </w:r>
      <w:proofErr w:type="spellEnd"/>
      <w:r w:rsidR="00BD6A7B" w:rsidRPr="008C4394">
        <w:rPr>
          <w:i/>
          <w:sz w:val="20"/>
          <w:lang w:eastAsia="ko-KR"/>
        </w:rPr>
        <w:t xml:space="preserve"> from 38.901 </w:t>
      </w:r>
    </w:p>
    <w:p w14:paraId="1E1BF7AA" w14:textId="77777777" w:rsidR="00BD6A7B" w:rsidRPr="008C4394" w:rsidRDefault="00BD6A7B" w:rsidP="00BD6A7B">
      <w:pPr>
        <w:pStyle w:val="ListParagraph"/>
        <w:numPr>
          <w:ilvl w:val="0"/>
          <w:numId w:val="41"/>
        </w:numPr>
        <w:ind w:leftChars="0"/>
        <w:jc w:val="both"/>
        <w:rPr>
          <w:i/>
          <w:sz w:val="20"/>
          <w:lang w:eastAsia="ko-KR"/>
        </w:rPr>
      </w:pPr>
      <w:r w:rsidRPr="008C4394">
        <w:rPr>
          <w:i/>
          <w:sz w:val="20"/>
          <w:lang w:eastAsia="ko-KR"/>
        </w:rPr>
        <w:t>Carrier frequency: 3.5 GHz or 7 GHz</w:t>
      </w:r>
    </w:p>
    <w:p w14:paraId="31F8E730" w14:textId="77777777" w:rsidR="00BD6A7B" w:rsidRPr="008C4394" w:rsidRDefault="00BD6A7B" w:rsidP="00BD6A7B">
      <w:pPr>
        <w:pStyle w:val="ListParagraph"/>
        <w:numPr>
          <w:ilvl w:val="0"/>
          <w:numId w:val="41"/>
        </w:numPr>
        <w:ind w:leftChars="0"/>
        <w:jc w:val="both"/>
        <w:rPr>
          <w:i/>
          <w:sz w:val="20"/>
          <w:lang w:eastAsia="ko-KR"/>
        </w:rPr>
      </w:pPr>
      <w:r w:rsidRPr="008C4394">
        <w:rPr>
          <w:i/>
          <w:sz w:val="20"/>
          <w:lang w:eastAsia="ko-KR"/>
        </w:rPr>
        <w:t>Number of antenna ports per TRP= 64 or 128</w:t>
      </w:r>
    </w:p>
    <w:p w14:paraId="34C9D948" w14:textId="77777777" w:rsidR="00BD6A7B" w:rsidRPr="008C4394" w:rsidRDefault="00BD6A7B" w:rsidP="00BD6A7B">
      <w:pPr>
        <w:pStyle w:val="ListParagraph"/>
        <w:numPr>
          <w:ilvl w:val="0"/>
          <w:numId w:val="41"/>
        </w:numPr>
        <w:ind w:leftChars="0"/>
        <w:jc w:val="both"/>
        <w:rPr>
          <w:i/>
          <w:sz w:val="20"/>
          <w:lang w:eastAsia="ko-KR"/>
        </w:rPr>
      </w:pPr>
      <w:r w:rsidRPr="008C4394">
        <w:rPr>
          <w:i/>
          <w:sz w:val="20"/>
        </w:rPr>
        <w:t xml:space="preserve">TRP antenna configuration </w:t>
      </w:r>
    </w:p>
    <w:p w14:paraId="3EA16584" w14:textId="77777777" w:rsidR="00BD6A7B" w:rsidRPr="008C4394" w:rsidRDefault="00BD6A7B" w:rsidP="00BD6A7B">
      <w:pPr>
        <w:pStyle w:val="ListParagraph"/>
        <w:numPr>
          <w:ilvl w:val="1"/>
          <w:numId w:val="41"/>
        </w:numPr>
        <w:ind w:leftChars="0"/>
        <w:jc w:val="both"/>
        <w:rPr>
          <w:i/>
          <w:sz w:val="20"/>
          <w:lang w:eastAsia="ko-KR"/>
        </w:rPr>
      </w:pPr>
      <w:r w:rsidRPr="008C4394">
        <w:rPr>
          <w:i/>
          <w:sz w:val="20"/>
        </w:rPr>
        <w:t>64 ports, (4,16,2,1,1,2,16), (8,16,2,1,1,2,16), (16,8,2,1,1,4,8), or (8,8,2,1,1,4,8)</w:t>
      </w:r>
    </w:p>
    <w:p w14:paraId="50C041EF" w14:textId="77777777" w:rsidR="00BD6A7B" w:rsidRPr="008C4394" w:rsidRDefault="00BD6A7B" w:rsidP="00BD6A7B">
      <w:pPr>
        <w:pStyle w:val="ListParagraph"/>
        <w:numPr>
          <w:ilvl w:val="1"/>
          <w:numId w:val="41"/>
        </w:numPr>
        <w:ind w:leftChars="0"/>
        <w:jc w:val="both"/>
        <w:rPr>
          <w:i/>
          <w:sz w:val="20"/>
          <w:lang w:eastAsia="ko-KR"/>
        </w:rPr>
      </w:pPr>
      <w:r w:rsidRPr="008C4394">
        <w:rPr>
          <w:i/>
          <w:sz w:val="20"/>
          <w:lang w:eastAsia="ko-KR"/>
        </w:rPr>
        <w:t xml:space="preserve">128 ports, </w:t>
      </w:r>
      <w:r w:rsidRPr="008C4394">
        <w:rPr>
          <w:i/>
          <w:sz w:val="20"/>
        </w:rPr>
        <w:t>(4,16,2,1,1,4,16), (8,16,2,1,1,4,16), (16,8,2,1,1,8,8), or (8,8,2,1,1,8,8)</w:t>
      </w:r>
    </w:p>
    <w:p w14:paraId="7AAE4483" w14:textId="77777777" w:rsidR="00BD6A7B" w:rsidRPr="008C4394" w:rsidRDefault="00BD6A7B" w:rsidP="00BD6A7B">
      <w:pPr>
        <w:pStyle w:val="ListParagraph"/>
        <w:numPr>
          <w:ilvl w:val="0"/>
          <w:numId w:val="41"/>
        </w:numPr>
        <w:ind w:leftChars="0"/>
        <w:jc w:val="both"/>
        <w:rPr>
          <w:i/>
          <w:sz w:val="20"/>
          <w:lang w:eastAsia="ko-KR"/>
        </w:rPr>
      </w:pPr>
      <w:r w:rsidRPr="008C4394">
        <w:rPr>
          <w:i/>
          <w:sz w:val="20"/>
          <w:lang w:eastAsia="ko-KR"/>
        </w:rPr>
        <w:t>Number of UE antenna elements: 4 or 8</w:t>
      </w:r>
    </w:p>
    <w:p w14:paraId="0B2C22AE" w14:textId="057EA5F2" w:rsidR="000A0283" w:rsidRDefault="000A0283" w:rsidP="006B3CE4">
      <w:pPr>
        <w:jc w:val="both"/>
        <w:rPr>
          <w:sz w:val="20"/>
          <w:lang w:eastAsia="ko-KR"/>
        </w:rPr>
      </w:pPr>
    </w:p>
    <w:p w14:paraId="07F759F8" w14:textId="77777777" w:rsidR="000A0283" w:rsidRDefault="000A0283" w:rsidP="006B3CE4">
      <w:pPr>
        <w:jc w:val="both"/>
        <w:rPr>
          <w:sz w:val="20"/>
          <w:u w:val="single"/>
        </w:rPr>
      </w:pPr>
    </w:p>
    <w:p w14:paraId="66B0D55C" w14:textId="0A555DAD" w:rsidR="000A0283" w:rsidRDefault="000A0283" w:rsidP="006B3CE4">
      <w:pPr>
        <w:jc w:val="both"/>
        <w:rPr>
          <w:sz w:val="20"/>
          <w:lang w:eastAsia="ko-KR"/>
        </w:rPr>
      </w:pPr>
      <w:r>
        <w:rPr>
          <w:sz w:val="20"/>
          <w:u w:val="single"/>
        </w:rPr>
        <w:t>CJT calibration (CJTC)</w:t>
      </w:r>
    </w:p>
    <w:p w14:paraId="027DE373" w14:textId="77777777" w:rsidR="000A0283" w:rsidRDefault="000A0283" w:rsidP="006B3CE4">
      <w:pPr>
        <w:jc w:val="both"/>
        <w:rPr>
          <w:sz w:val="20"/>
          <w:lang w:eastAsia="ko-KR"/>
        </w:rPr>
      </w:pPr>
    </w:p>
    <w:p w14:paraId="16EFA82E" w14:textId="77777777" w:rsidR="00BD6A7B" w:rsidRPr="005A1FFD" w:rsidRDefault="00BD6A7B" w:rsidP="00BD6A7B">
      <w:pPr>
        <w:jc w:val="both"/>
        <w:rPr>
          <w:i/>
          <w:sz w:val="20"/>
          <w:lang w:val="en-US" w:eastAsia="ko-KR"/>
        </w:rPr>
      </w:pPr>
      <w:r w:rsidRPr="005A1FFD">
        <w:rPr>
          <w:b/>
          <w:i/>
          <w:sz w:val="20"/>
          <w:lang w:val="en-US" w:eastAsia="ko-KR"/>
        </w:rPr>
        <w:t>Proposal 8</w:t>
      </w:r>
      <w:r w:rsidRPr="005A1FFD">
        <w:rPr>
          <w:i/>
          <w:sz w:val="20"/>
          <w:lang w:val="en-US" w:eastAsia="ko-KR"/>
        </w:rPr>
        <w:t xml:space="preserve">: </w:t>
      </w:r>
      <w:r>
        <w:rPr>
          <w:i/>
          <w:sz w:val="20"/>
          <w:lang w:val="en-US" w:eastAsia="ko-KR"/>
        </w:rPr>
        <w:t xml:space="preserve">regarding delay offset reporting for CJT calibration, </w:t>
      </w:r>
      <w:r w:rsidRPr="005A1FFD">
        <w:rPr>
          <w:i/>
          <w:sz w:val="20"/>
          <w:lang w:val="en-US" w:eastAsia="ko-KR"/>
        </w:rPr>
        <w:t xml:space="preserve">support </w:t>
      </w:r>
      <w:r>
        <w:rPr>
          <w:i/>
          <w:sz w:val="20"/>
          <w:lang w:val="en-US" w:eastAsia="ko-KR"/>
        </w:rPr>
        <w:t>the following two use cases</w:t>
      </w:r>
      <w:r w:rsidRPr="005A1FFD">
        <w:rPr>
          <w:i/>
          <w:sz w:val="20"/>
          <w:lang w:val="en-US" w:eastAsia="ko-KR"/>
        </w:rPr>
        <w:t>:</w:t>
      </w:r>
    </w:p>
    <w:p w14:paraId="0313B851" w14:textId="77777777" w:rsidR="00BD6A7B" w:rsidRPr="00343F9B" w:rsidRDefault="00BD6A7B" w:rsidP="00BD6A7B">
      <w:pPr>
        <w:pStyle w:val="ListParagraph"/>
        <w:numPr>
          <w:ilvl w:val="0"/>
          <w:numId w:val="47"/>
        </w:numPr>
        <w:ind w:leftChars="0"/>
        <w:jc w:val="both"/>
        <w:rPr>
          <w:i/>
          <w:sz w:val="20"/>
          <w:lang w:val="en-US" w:eastAsia="ko-KR"/>
        </w:rPr>
      </w:pPr>
      <w:r w:rsidRPr="00343F9B">
        <w:rPr>
          <w:i/>
          <w:sz w:val="20"/>
          <w:lang w:val="en-US" w:eastAsia="ko-KR"/>
        </w:rPr>
        <w:t>Use case 1: aiding NW in excluding “troublesome” TRPs, i.e., TRP selection</w:t>
      </w:r>
    </w:p>
    <w:p w14:paraId="2692B978" w14:textId="77777777" w:rsidR="00BD6A7B" w:rsidRPr="00343F9B" w:rsidRDefault="00BD6A7B" w:rsidP="00BD6A7B">
      <w:pPr>
        <w:pStyle w:val="ListParagraph"/>
        <w:numPr>
          <w:ilvl w:val="0"/>
          <w:numId w:val="47"/>
        </w:numPr>
        <w:ind w:leftChars="0"/>
        <w:jc w:val="both"/>
        <w:rPr>
          <w:i/>
          <w:sz w:val="20"/>
          <w:lang w:val="en-US" w:eastAsia="ko-KR"/>
        </w:rPr>
      </w:pPr>
      <w:r w:rsidRPr="00343F9B">
        <w:rPr>
          <w:i/>
          <w:sz w:val="20"/>
          <w:lang w:val="en-US" w:eastAsia="ko-KR"/>
        </w:rPr>
        <w:t xml:space="preserve">Use case 2: reporting delay offset and/or spread (relative to a reference TRP) per TRP for NW to compensate for excessive propagation delay </w:t>
      </w:r>
    </w:p>
    <w:p w14:paraId="19F166AF" w14:textId="23D2E30F" w:rsidR="000A0283" w:rsidRDefault="000A0283" w:rsidP="006B3CE4">
      <w:pPr>
        <w:jc w:val="both"/>
        <w:rPr>
          <w:sz w:val="20"/>
          <w:lang w:val="en-US" w:eastAsia="ko-KR"/>
        </w:rPr>
      </w:pPr>
    </w:p>
    <w:p w14:paraId="6C5D7456" w14:textId="584508CB" w:rsidR="000A0283" w:rsidRDefault="000A0283" w:rsidP="006B3CE4">
      <w:pPr>
        <w:jc w:val="both"/>
        <w:rPr>
          <w:sz w:val="20"/>
          <w:lang w:val="en-US" w:eastAsia="ko-KR"/>
        </w:rPr>
      </w:pPr>
    </w:p>
    <w:p w14:paraId="41446197" w14:textId="77777777" w:rsidR="008C3138" w:rsidRPr="00AC436D" w:rsidRDefault="008C3138" w:rsidP="008C3138">
      <w:pPr>
        <w:jc w:val="both"/>
        <w:rPr>
          <w:i/>
          <w:sz w:val="20"/>
          <w:lang w:val="en-US" w:eastAsia="ko-KR"/>
        </w:rPr>
      </w:pPr>
      <w:r w:rsidRPr="00AC436D">
        <w:rPr>
          <w:b/>
          <w:i/>
          <w:sz w:val="20"/>
          <w:lang w:val="en-US" w:eastAsia="ko-KR"/>
        </w:rPr>
        <w:t>Proposal 9</w:t>
      </w:r>
      <w:r w:rsidRPr="00AC436D">
        <w:rPr>
          <w:i/>
          <w:sz w:val="20"/>
          <w:lang w:val="en-US" w:eastAsia="ko-KR"/>
        </w:rPr>
        <w:t>: support the following reporting schemes for the two use cases:</w:t>
      </w:r>
    </w:p>
    <w:p w14:paraId="7760C51B" w14:textId="77777777" w:rsidR="008C3138" w:rsidRDefault="008C3138" w:rsidP="008C3138">
      <w:pPr>
        <w:pStyle w:val="ListParagraph"/>
        <w:numPr>
          <w:ilvl w:val="0"/>
          <w:numId w:val="47"/>
        </w:numPr>
        <w:ind w:leftChars="0"/>
        <w:jc w:val="both"/>
        <w:rPr>
          <w:i/>
          <w:sz w:val="20"/>
          <w:lang w:val="en-US" w:eastAsia="ko-KR"/>
        </w:rPr>
      </w:pPr>
      <w:r>
        <w:rPr>
          <w:i/>
          <w:sz w:val="20"/>
          <w:lang w:val="en-US" w:eastAsia="ko-KR"/>
        </w:rPr>
        <w:t>Reporting 1-bit indicator per TRP for use case 1; and</w:t>
      </w:r>
    </w:p>
    <w:p w14:paraId="5676822F" w14:textId="77777777" w:rsidR="008C3138" w:rsidRPr="00AC436D" w:rsidRDefault="008C3138" w:rsidP="008C3138">
      <w:pPr>
        <w:pStyle w:val="ListParagraph"/>
        <w:numPr>
          <w:ilvl w:val="0"/>
          <w:numId w:val="47"/>
        </w:numPr>
        <w:ind w:leftChars="0"/>
        <w:jc w:val="both"/>
        <w:rPr>
          <w:i/>
          <w:sz w:val="20"/>
          <w:lang w:val="en-US" w:eastAsia="ko-KR"/>
        </w:rPr>
      </w:pPr>
      <w:r>
        <w:rPr>
          <w:i/>
          <w:sz w:val="20"/>
          <w:lang w:val="en-US" w:eastAsia="ko-KR"/>
        </w:rPr>
        <w:lastRenderedPageBreak/>
        <w:t>Reporting two values</w:t>
      </w:r>
      <w:r w:rsidRPr="00233ED7">
        <w:rPr>
          <w:sz w:val="20"/>
          <w:lang w:val="en-US" w:eastAsia="ko-KR"/>
        </w:rPr>
        <w:t xml:space="preserve"> </w:t>
      </w:r>
      <w:r w:rsidRPr="00233ED7">
        <w:rPr>
          <w:i/>
          <w:sz w:val="20"/>
          <w:lang w:val="en-US" w:eastAsia="ko-KR"/>
        </w:rPr>
        <w:t xml:space="preserve">regarding delay offset/spread </w:t>
      </w:r>
      <w:r>
        <w:rPr>
          <w:i/>
          <w:sz w:val="20"/>
          <w:lang w:val="en-US" w:eastAsia="ko-KR"/>
        </w:rPr>
        <w:t>(</w:t>
      </w:r>
      <w:proofErr w:type="spellStart"/>
      <w:r>
        <w:rPr>
          <w:i/>
          <w:sz w:val="20"/>
          <w:lang w:val="en-US" w:eastAsia="ko-KR"/>
        </w:rPr>
        <w:t>w.r.t.</w:t>
      </w:r>
      <w:proofErr w:type="spellEnd"/>
      <w:r>
        <w:rPr>
          <w:i/>
          <w:sz w:val="20"/>
          <w:lang w:val="en-US" w:eastAsia="ko-KR"/>
        </w:rPr>
        <w:t xml:space="preserve"> a reference TRP) </w:t>
      </w:r>
      <w:r w:rsidRPr="00233ED7">
        <w:rPr>
          <w:i/>
          <w:sz w:val="20"/>
          <w:lang w:val="en-US" w:eastAsia="ko-KR"/>
        </w:rPr>
        <w:t>per TRP, where the first value is associated with delay offset</w:t>
      </w:r>
      <w:r>
        <w:rPr>
          <w:i/>
          <w:sz w:val="20"/>
          <w:lang w:val="en-US" w:eastAsia="ko-KR"/>
        </w:rPr>
        <w:t xml:space="preserve"> (due to propagation delay)</w:t>
      </w:r>
      <w:r w:rsidRPr="00233ED7">
        <w:rPr>
          <w:i/>
          <w:sz w:val="20"/>
          <w:lang w:val="en-US" w:eastAsia="ko-KR"/>
        </w:rPr>
        <w:t xml:space="preserve"> and the second value </w:t>
      </w:r>
      <w:r>
        <w:rPr>
          <w:i/>
          <w:sz w:val="20"/>
          <w:lang w:val="en-US" w:eastAsia="ko-KR"/>
        </w:rPr>
        <w:t>indicates</w:t>
      </w:r>
      <w:r w:rsidRPr="00233ED7">
        <w:rPr>
          <w:i/>
          <w:sz w:val="20"/>
          <w:lang w:val="en-US" w:eastAsia="ko-KR"/>
        </w:rPr>
        <w:t xml:space="preserve"> </w:t>
      </w:r>
      <w:r>
        <w:rPr>
          <w:i/>
          <w:sz w:val="20"/>
          <w:lang w:val="en-US" w:eastAsia="ko-KR"/>
        </w:rPr>
        <w:t xml:space="preserve">whether the </w:t>
      </w:r>
      <w:r w:rsidRPr="00233ED7">
        <w:rPr>
          <w:i/>
          <w:sz w:val="20"/>
          <w:lang w:val="en-US" w:eastAsia="ko-KR"/>
        </w:rPr>
        <w:t>delay spread exceed</w:t>
      </w:r>
      <w:r>
        <w:rPr>
          <w:i/>
          <w:sz w:val="20"/>
          <w:lang w:val="en-US" w:eastAsia="ko-KR"/>
        </w:rPr>
        <w:t>s</w:t>
      </w:r>
      <w:r w:rsidRPr="00233ED7">
        <w:rPr>
          <w:i/>
          <w:sz w:val="20"/>
          <w:lang w:val="en-US" w:eastAsia="ko-KR"/>
        </w:rPr>
        <w:t xml:space="preserve"> CP or not</w:t>
      </w:r>
      <w:r>
        <w:rPr>
          <w:i/>
          <w:sz w:val="20"/>
          <w:lang w:val="en-US" w:eastAsia="ko-KR"/>
        </w:rPr>
        <w:t>.</w:t>
      </w:r>
    </w:p>
    <w:p w14:paraId="6B6F2FD5" w14:textId="238AE149" w:rsidR="000A0283" w:rsidRDefault="000A0283" w:rsidP="006B3CE4">
      <w:pPr>
        <w:jc w:val="both"/>
        <w:rPr>
          <w:sz w:val="20"/>
          <w:lang w:val="en-US" w:eastAsia="ko-KR"/>
        </w:rPr>
      </w:pPr>
    </w:p>
    <w:p w14:paraId="21F17E5F" w14:textId="4889B59D" w:rsidR="000A0283" w:rsidRDefault="000A0283" w:rsidP="006B3CE4">
      <w:pPr>
        <w:jc w:val="both"/>
        <w:rPr>
          <w:sz w:val="20"/>
          <w:lang w:val="en-US" w:eastAsia="ko-KR"/>
        </w:rPr>
      </w:pPr>
    </w:p>
    <w:p w14:paraId="201A4155" w14:textId="77777777" w:rsidR="000A0283" w:rsidRPr="00AC436D" w:rsidRDefault="000A0283" w:rsidP="000A0283">
      <w:pPr>
        <w:jc w:val="both"/>
        <w:rPr>
          <w:i/>
          <w:sz w:val="20"/>
          <w:lang w:val="en-US" w:eastAsia="ko-KR"/>
        </w:rPr>
      </w:pPr>
      <w:r w:rsidRPr="00AC436D">
        <w:rPr>
          <w:b/>
          <w:i/>
          <w:sz w:val="20"/>
          <w:lang w:val="en-US" w:eastAsia="ko-KR"/>
        </w:rPr>
        <w:t xml:space="preserve">Proposal </w:t>
      </w:r>
      <w:r>
        <w:rPr>
          <w:b/>
          <w:i/>
          <w:sz w:val="20"/>
          <w:lang w:val="en-US" w:eastAsia="ko-KR"/>
        </w:rPr>
        <w:t>10</w:t>
      </w:r>
      <w:r w:rsidRPr="00AC436D">
        <w:rPr>
          <w:i/>
          <w:sz w:val="20"/>
          <w:lang w:val="en-US" w:eastAsia="ko-KR"/>
        </w:rPr>
        <w:t xml:space="preserve">: </w:t>
      </w:r>
      <w:r>
        <w:rPr>
          <w:i/>
          <w:sz w:val="20"/>
          <w:lang w:val="en-US" w:eastAsia="ko-KR"/>
        </w:rPr>
        <w:t xml:space="preserve">consider </w:t>
      </w:r>
      <m:oMath>
        <m:r>
          <w:rPr>
            <w:rFonts w:ascii="Cambria Math" w:hAnsi="Cambria Math"/>
            <w:sz w:val="20"/>
            <w:lang w:val="en-US" w:eastAsia="ko-KR"/>
          </w:rPr>
          <m:t>±</m:t>
        </m:r>
      </m:oMath>
      <w:r w:rsidRPr="007537CB">
        <w:rPr>
          <w:i/>
          <w:sz w:val="20"/>
          <w:lang w:val="en-US" w:eastAsia="ko-KR"/>
        </w:rPr>
        <w:t xml:space="preserve">0.05ppm or </w:t>
      </w:r>
      <m:oMath>
        <m:r>
          <w:rPr>
            <w:rFonts w:ascii="Cambria Math" w:hAnsi="Cambria Math"/>
            <w:sz w:val="20"/>
            <w:lang w:val="en-US" w:eastAsia="ko-KR"/>
          </w:rPr>
          <m:t>±</m:t>
        </m:r>
      </m:oMath>
      <w:r w:rsidRPr="007537CB">
        <w:rPr>
          <w:i/>
          <w:sz w:val="20"/>
          <w:lang w:val="en-US" w:eastAsia="ko-KR"/>
        </w:rPr>
        <w:t>0.1ppm</w:t>
      </w:r>
      <w:r>
        <w:rPr>
          <w:i/>
          <w:sz w:val="20"/>
          <w:lang w:val="en-US" w:eastAsia="ko-KR"/>
        </w:rPr>
        <w:t xml:space="preserve"> for maximum frequency offset error as a baseline in SLS simulation assumption and in studying frequency-offset reporting schemes, e.g., alphabet ranges, quantization bits.</w:t>
      </w:r>
    </w:p>
    <w:p w14:paraId="66091D3A" w14:textId="06B32812" w:rsidR="000A0283" w:rsidRDefault="000A0283" w:rsidP="006B3CE4">
      <w:pPr>
        <w:jc w:val="both"/>
        <w:rPr>
          <w:sz w:val="20"/>
          <w:lang w:val="en-US" w:eastAsia="ko-KR"/>
        </w:rPr>
      </w:pPr>
    </w:p>
    <w:p w14:paraId="2214E088" w14:textId="536F013E" w:rsidR="000A0283" w:rsidRPr="000A0283" w:rsidRDefault="000A0283" w:rsidP="006B3CE4">
      <w:pPr>
        <w:jc w:val="both"/>
        <w:rPr>
          <w:sz w:val="20"/>
          <w:lang w:val="en-US" w:eastAsia="ko-KR"/>
        </w:rPr>
      </w:pPr>
      <w:r w:rsidRPr="00AC436D">
        <w:rPr>
          <w:b/>
          <w:i/>
          <w:sz w:val="20"/>
          <w:lang w:val="en-US" w:eastAsia="ko-KR"/>
        </w:rPr>
        <w:t xml:space="preserve">Proposal </w:t>
      </w:r>
      <w:r>
        <w:rPr>
          <w:b/>
          <w:i/>
          <w:sz w:val="20"/>
          <w:lang w:val="en-US" w:eastAsia="ko-KR"/>
        </w:rPr>
        <w:t>11</w:t>
      </w:r>
      <w:r w:rsidRPr="00AC436D">
        <w:rPr>
          <w:i/>
          <w:sz w:val="20"/>
          <w:lang w:val="en-US" w:eastAsia="ko-KR"/>
        </w:rPr>
        <w:t xml:space="preserve">: </w:t>
      </w:r>
      <w:r>
        <w:rPr>
          <w:i/>
          <w:sz w:val="20"/>
          <w:lang w:val="en-US" w:eastAsia="ko-KR"/>
        </w:rPr>
        <w:t>support per-TRP frequency offset reporting relative to a reference TRP.</w:t>
      </w:r>
    </w:p>
    <w:p w14:paraId="42196908" w14:textId="535939ED" w:rsidR="008E3999" w:rsidRDefault="008E3999" w:rsidP="006B3CE4">
      <w:pPr>
        <w:pStyle w:val="0Maintext"/>
        <w:spacing w:after="0" w:afterAutospacing="0" w:line="240" w:lineRule="auto"/>
        <w:ind w:firstLine="0"/>
        <w:rPr>
          <w:lang w:val="en-US"/>
        </w:rPr>
      </w:pPr>
    </w:p>
    <w:p w14:paraId="21100E25" w14:textId="68E4224F" w:rsidR="000A0283" w:rsidRDefault="000A0283" w:rsidP="006B3CE4">
      <w:pPr>
        <w:pStyle w:val="0Maintext"/>
        <w:spacing w:after="0" w:afterAutospacing="0" w:line="240" w:lineRule="auto"/>
        <w:ind w:firstLine="0"/>
        <w:rPr>
          <w:i/>
          <w:lang w:val="en-US" w:eastAsia="ko-KR"/>
        </w:rPr>
      </w:pPr>
      <w:r w:rsidRPr="00AC436D">
        <w:rPr>
          <w:b/>
          <w:i/>
          <w:lang w:val="en-US" w:eastAsia="ko-KR"/>
        </w:rPr>
        <w:t xml:space="preserve">Proposal </w:t>
      </w:r>
      <w:r>
        <w:rPr>
          <w:b/>
          <w:i/>
          <w:lang w:val="en-US" w:eastAsia="ko-KR"/>
        </w:rPr>
        <w:t>12</w:t>
      </w:r>
      <w:r w:rsidRPr="00AC436D">
        <w:rPr>
          <w:i/>
          <w:lang w:val="en-US" w:eastAsia="ko-KR"/>
        </w:rPr>
        <w:t xml:space="preserve">: </w:t>
      </w:r>
      <w:r>
        <w:rPr>
          <w:i/>
          <w:lang w:val="en-US" w:eastAsia="ko-KR"/>
        </w:rPr>
        <w:t>support per-TRP DL-UL phase offset reporting (for TDD CJT scenarios) relative to a reference TRP.</w:t>
      </w:r>
    </w:p>
    <w:p w14:paraId="13050D63" w14:textId="43DF5CE4" w:rsidR="000A0283" w:rsidRDefault="000A0283" w:rsidP="006B3CE4">
      <w:pPr>
        <w:pStyle w:val="0Maintext"/>
        <w:spacing w:after="0" w:afterAutospacing="0" w:line="240" w:lineRule="auto"/>
        <w:ind w:firstLine="0"/>
        <w:rPr>
          <w:lang w:val="en-US"/>
        </w:rPr>
      </w:pPr>
    </w:p>
    <w:p w14:paraId="21DFC016" w14:textId="77777777" w:rsidR="008C3138" w:rsidRPr="00C806EC" w:rsidRDefault="008C3138" w:rsidP="008C3138">
      <w:pPr>
        <w:rPr>
          <w:i/>
          <w:sz w:val="20"/>
          <w:lang w:eastAsia="ko-KR"/>
        </w:rPr>
      </w:pPr>
      <w:r w:rsidRPr="00765298">
        <w:rPr>
          <w:b/>
          <w:i/>
          <w:sz w:val="20"/>
          <w:lang w:eastAsia="ko-KR"/>
        </w:rPr>
        <w:t xml:space="preserve">Observation </w:t>
      </w:r>
      <w:r>
        <w:rPr>
          <w:b/>
          <w:i/>
          <w:sz w:val="20"/>
          <w:lang w:eastAsia="ko-KR"/>
        </w:rPr>
        <w:t>6</w:t>
      </w:r>
      <w:r w:rsidRPr="00765298">
        <w:rPr>
          <w:b/>
          <w:i/>
          <w:sz w:val="20"/>
          <w:lang w:eastAsia="ko-KR"/>
        </w:rPr>
        <w:t>:</w:t>
      </w:r>
      <w:r>
        <w:rPr>
          <w:i/>
          <w:sz w:val="20"/>
          <w:lang w:eastAsia="ko-KR"/>
        </w:rPr>
        <w:t xml:space="preserve"> it is shown that </w:t>
      </w:r>
      <w:r w:rsidRPr="006C6F56">
        <w:rPr>
          <w:i/>
          <w:sz w:val="20"/>
          <w:lang w:val="en-US" w:eastAsia="ko-KR"/>
        </w:rPr>
        <w:t>exclud</w:t>
      </w:r>
      <w:r>
        <w:rPr>
          <w:i/>
          <w:sz w:val="20"/>
          <w:lang w:val="en-US" w:eastAsia="ko-KR"/>
        </w:rPr>
        <w:t>ing</w:t>
      </w:r>
      <w:r w:rsidRPr="006C6F56">
        <w:rPr>
          <w:i/>
          <w:sz w:val="20"/>
          <w:lang w:val="en-US" w:eastAsia="ko-KR"/>
        </w:rPr>
        <w:t xml:space="preserve"> TRPs </w:t>
      </w:r>
      <w:r>
        <w:rPr>
          <w:i/>
          <w:sz w:val="20"/>
          <w:lang w:val="en-US" w:eastAsia="ko-KR"/>
        </w:rPr>
        <w:t xml:space="preserve">with </w:t>
      </w:r>
      <w:r w:rsidRPr="006C6F56">
        <w:rPr>
          <w:i/>
          <w:sz w:val="20"/>
          <w:lang w:val="en-US" w:eastAsia="ko-KR"/>
        </w:rPr>
        <w:t>delay spreads exceed</w:t>
      </w:r>
      <w:r>
        <w:rPr>
          <w:i/>
          <w:sz w:val="20"/>
          <w:lang w:val="en-US" w:eastAsia="ko-KR"/>
        </w:rPr>
        <w:t>ing</w:t>
      </w:r>
      <w:r w:rsidRPr="006C6F56">
        <w:rPr>
          <w:i/>
          <w:sz w:val="20"/>
          <w:lang w:val="en-US" w:eastAsia="ko-KR"/>
        </w:rPr>
        <w:t xml:space="preserve"> </w:t>
      </w:r>
      <m:oMath>
        <m:r>
          <w:rPr>
            <w:rFonts w:ascii="Cambria Math" w:hAnsi="Cambria Math"/>
            <w:sz w:val="20"/>
            <w:lang w:val="en-US" w:eastAsia="ko-KR"/>
          </w:rPr>
          <m:t>a×CP</m:t>
        </m:r>
      </m:oMath>
      <w:r w:rsidRPr="006C6F56">
        <w:rPr>
          <w:i/>
          <w:sz w:val="20"/>
          <w:lang w:val="en-US" w:eastAsia="ko-KR"/>
        </w:rPr>
        <w:t xml:space="preserve"> can improve UPT performance significantly (</w:t>
      </w:r>
      <w:r>
        <w:rPr>
          <w:i/>
          <w:sz w:val="20"/>
          <w:lang w:val="en-US" w:eastAsia="ko-KR"/>
        </w:rPr>
        <w:t>25</w:t>
      </w:r>
      <w:r w:rsidRPr="006C6F56">
        <w:rPr>
          <w:i/>
          <w:sz w:val="20"/>
          <w:lang w:val="en-US" w:eastAsia="ko-KR"/>
        </w:rPr>
        <w:t>~30%)</w:t>
      </w:r>
      <w:r>
        <w:rPr>
          <w:i/>
          <w:sz w:val="20"/>
          <w:lang w:val="en-US" w:eastAsia="ko-KR"/>
        </w:rPr>
        <w:t xml:space="preserve"> over the case without CJT-D report, where </w:t>
      </w:r>
      <m:oMath>
        <m:r>
          <w:rPr>
            <w:rFonts w:ascii="Cambria Math" w:hAnsi="Cambria Math"/>
            <w:sz w:val="20"/>
            <w:lang w:val="en-US" w:eastAsia="ko-KR"/>
          </w:rPr>
          <m:t>a</m:t>
        </m:r>
        <m:r>
          <m:rPr>
            <m:sty m:val="p"/>
          </m:rPr>
          <w:rPr>
            <w:rFonts w:ascii="Cambria Math" w:hAnsi="Cambria Math"/>
            <w:sz w:val="20"/>
            <w:lang w:eastAsia="ko-KR"/>
          </w:rPr>
          <m:t>=0.95, 1, 1.05</m:t>
        </m:r>
      </m:oMath>
      <w:r>
        <w:rPr>
          <w:i/>
          <w:sz w:val="20"/>
          <w:lang w:eastAsia="ko-KR"/>
        </w:rPr>
        <w:t>. As expected a=1 yields the best UPT performance.</w:t>
      </w:r>
    </w:p>
    <w:p w14:paraId="6AFB6D11" w14:textId="4A942800" w:rsidR="000A0283" w:rsidRPr="000A0283" w:rsidRDefault="000A0283" w:rsidP="006B3CE4">
      <w:pPr>
        <w:pStyle w:val="0Maintext"/>
        <w:spacing w:after="0" w:afterAutospacing="0" w:line="240" w:lineRule="auto"/>
        <w:ind w:firstLine="0"/>
      </w:pPr>
    </w:p>
    <w:p w14:paraId="01989701" w14:textId="58A95F5B" w:rsidR="008C3138" w:rsidRPr="00C806EC" w:rsidRDefault="008C3138" w:rsidP="008C3138">
      <w:pPr>
        <w:rPr>
          <w:i/>
          <w:sz w:val="20"/>
          <w:lang w:eastAsia="ko-KR"/>
        </w:rPr>
      </w:pPr>
      <w:r w:rsidRPr="00765298">
        <w:rPr>
          <w:b/>
          <w:i/>
          <w:sz w:val="20"/>
          <w:lang w:eastAsia="ko-KR"/>
        </w:rPr>
        <w:t xml:space="preserve">Observation </w:t>
      </w:r>
      <w:r>
        <w:rPr>
          <w:b/>
          <w:i/>
          <w:sz w:val="20"/>
          <w:lang w:eastAsia="ko-KR"/>
        </w:rPr>
        <w:t>7</w:t>
      </w:r>
      <w:r w:rsidRPr="00765298">
        <w:rPr>
          <w:b/>
          <w:i/>
          <w:sz w:val="20"/>
          <w:lang w:eastAsia="ko-KR"/>
        </w:rPr>
        <w:t>:</w:t>
      </w:r>
      <w:r w:rsidRPr="00D14358">
        <w:rPr>
          <w:i/>
          <w:sz w:val="20"/>
          <w:lang w:val="en-US" w:eastAsia="ko-KR"/>
        </w:rPr>
        <w:t xml:space="preserve"> delay compensation based on the </w:t>
      </w:r>
      <w:r>
        <w:rPr>
          <w:i/>
          <w:sz w:val="20"/>
          <w:lang w:val="en-US" w:eastAsia="ko-KR"/>
        </w:rPr>
        <w:t xml:space="preserve">delay offset/spread </w:t>
      </w:r>
      <w:r w:rsidRPr="00D14358">
        <w:rPr>
          <w:i/>
          <w:sz w:val="20"/>
          <w:lang w:val="en-US" w:eastAsia="ko-KR"/>
        </w:rPr>
        <w:t>report</w:t>
      </w:r>
      <w:r>
        <w:rPr>
          <w:i/>
          <w:sz w:val="20"/>
          <w:lang w:val="en-US" w:eastAsia="ko-KR"/>
        </w:rPr>
        <w:t>ing</w:t>
      </w:r>
      <w:r w:rsidRPr="00D14358">
        <w:rPr>
          <w:i/>
          <w:sz w:val="20"/>
          <w:lang w:val="en-US" w:eastAsia="ko-KR"/>
        </w:rPr>
        <w:t xml:space="preserve"> </w:t>
      </w:r>
      <w:r>
        <w:rPr>
          <w:i/>
          <w:sz w:val="20"/>
          <w:lang w:val="en-US" w:eastAsia="ko-KR"/>
        </w:rPr>
        <w:t xml:space="preserve">(use case 2) </w:t>
      </w:r>
      <w:r w:rsidRPr="00D14358">
        <w:rPr>
          <w:i/>
          <w:sz w:val="20"/>
          <w:lang w:val="en-US" w:eastAsia="ko-KR"/>
        </w:rPr>
        <w:t xml:space="preserve">yields 110% UPT gain, and 40% UPT gain over TRP exclusion </w:t>
      </w:r>
      <w:r>
        <w:rPr>
          <w:i/>
          <w:sz w:val="20"/>
          <w:lang w:val="en-US" w:eastAsia="ko-KR"/>
        </w:rPr>
        <w:t xml:space="preserve">alone </w:t>
      </w:r>
      <w:r w:rsidRPr="00D14358">
        <w:rPr>
          <w:i/>
          <w:sz w:val="20"/>
          <w:lang w:val="en-US" w:eastAsia="ko-KR"/>
        </w:rPr>
        <w:t>(</w:t>
      </w:r>
      <w:r>
        <w:rPr>
          <w:i/>
          <w:sz w:val="20"/>
          <w:lang w:val="en-US" w:eastAsia="ko-KR"/>
        </w:rPr>
        <w:t>use case 1</w:t>
      </w:r>
      <w:r w:rsidRPr="00D14358">
        <w:rPr>
          <w:i/>
          <w:sz w:val="20"/>
          <w:lang w:val="en-US" w:eastAsia="ko-KR"/>
        </w:rPr>
        <w:t>).</w:t>
      </w:r>
    </w:p>
    <w:p w14:paraId="30CF6789" w14:textId="65DB88EF" w:rsidR="000A0283" w:rsidRDefault="000A0283" w:rsidP="006B3CE4">
      <w:pPr>
        <w:pStyle w:val="0Maintext"/>
        <w:spacing w:after="0" w:afterAutospacing="0" w:line="240" w:lineRule="auto"/>
        <w:ind w:firstLine="0"/>
      </w:pPr>
    </w:p>
    <w:p w14:paraId="322118BC" w14:textId="3ABEAAF4" w:rsidR="000A0283" w:rsidRDefault="000A0283" w:rsidP="006B3CE4">
      <w:pPr>
        <w:pStyle w:val="0Maintext"/>
        <w:spacing w:after="0" w:afterAutospacing="0" w:line="240" w:lineRule="auto"/>
        <w:ind w:firstLine="0"/>
      </w:pPr>
    </w:p>
    <w:p w14:paraId="68D3C722" w14:textId="74BC09A3" w:rsidR="008C3138" w:rsidRPr="00882183" w:rsidRDefault="008C3138" w:rsidP="008C3138">
      <w:pPr>
        <w:jc w:val="both"/>
        <w:rPr>
          <w:i/>
          <w:sz w:val="20"/>
          <w:lang w:val="en-US" w:eastAsia="ko-KR"/>
        </w:rPr>
      </w:pPr>
      <w:r w:rsidRPr="007C2725">
        <w:rPr>
          <w:b/>
          <w:i/>
          <w:sz w:val="20"/>
          <w:lang w:val="en-US" w:eastAsia="ko-KR"/>
        </w:rPr>
        <w:t xml:space="preserve">Proposal </w:t>
      </w:r>
      <w:r>
        <w:rPr>
          <w:b/>
          <w:i/>
          <w:sz w:val="20"/>
          <w:lang w:val="en-US" w:eastAsia="ko-KR"/>
        </w:rPr>
        <w:t>13</w:t>
      </w:r>
      <w:r w:rsidRPr="007C2725">
        <w:rPr>
          <w:i/>
          <w:sz w:val="20"/>
          <w:lang w:val="en-US" w:eastAsia="ko-KR"/>
        </w:rPr>
        <w:t xml:space="preserve">: </w:t>
      </w:r>
      <w:r>
        <w:rPr>
          <w:i/>
          <w:sz w:val="20"/>
          <w:lang w:val="en-US" w:eastAsia="ko-KR"/>
        </w:rPr>
        <w:t>For CJT delay reporting EVM</w:t>
      </w:r>
      <w:r w:rsidRPr="00471C00">
        <w:rPr>
          <w:i/>
          <w:sz w:val="20"/>
          <w:lang w:val="en-US" w:eastAsia="ko-KR"/>
        </w:rPr>
        <w:t xml:space="preserve">, </w:t>
      </w:r>
      <w:r w:rsidR="0093293A">
        <w:rPr>
          <w:i/>
          <w:sz w:val="20"/>
          <w:lang w:val="en-US" w:eastAsia="ko-KR"/>
        </w:rPr>
        <w:t>reuse</w:t>
      </w:r>
      <w:r w:rsidR="0093293A" w:rsidRPr="00471C00">
        <w:rPr>
          <w:i/>
          <w:sz w:val="20"/>
          <w:lang w:val="en-US" w:eastAsia="ko-KR"/>
        </w:rPr>
        <w:t xml:space="preserve"> </w:t>
      </w:r>
      <w:r>
        <w:rPr>
          <w:i/>
          <w:sz w:val="20"/>
          <w:lang w:val="en-US" w:eastAsia="ko-KR"/>
        </w:rPr>
        <w:t>Rel-</w:t>
      </w:r>
      <w:r w:rsidRPr="00471C00">
        <w:rPr>
          <w:i/>
          <w:sz w:val="20"/>
          <w:lang w:val="en-US" w:eastAsia="ko-KR"/>
        </w:rPr>
        <w:t>1</w:t>
      </w:r>
      <w:r>
        <w:rPr>
          <w:i/>
          <w:sz w:val="20"/>
          <w:lang w:val="en-US" w:eastAsia="ko-KR"/>
        </w:rPr>
        <w:t>8 CJT</w:t>
      </w:r>
      <w:r w:rsidRPr="00471C00">
        <w:rPr>
          <w:i/>
          <w:sz w:val="20"/>
          <w:lang w:val="en-US" w:eastAsia="ko-KR"/>
        </w:rPr>
        <w:t xml:space="preserve"> EV</w:t>
      </w:r>
      <w:r>
        <w:rPr>
          <w:i/>
          <w:sz w:val="20"/>
          <w:lang w:val="en-US" w:eastAsia="ko-KR"/>
        </w:rPr>
        <w:t>M</w:t>
      </w:r>
      <w:r w:rsidRPr="00471C00">
        <w:rPr>
          <w:i/>
          <w:sz w:val="20"/>
          <w:lang w:val="en-US" w:eastAsia="ko-KR"/>
        </w:rPr>
        <w:t xml:space="preserve"> with the following modifications</w:t>
      </w:r>
      <w:r>
        <w:rPr>
          <w:i/>
          <w:sz w:val="20"/>
          <w:lang w:val="en-US" w:eastAsia="ko-KR"/>
        </w:rPr>
        <w:t>:</w:t>
      </w:r>
    </w:p>
    <w:p w14:paraId="1F8B467C" w14:textId="77777777" w:rsidR="008C3138" w:rsidRPr="00FB4D32" w:rsidRDefault="008C3138" w:rsidP="008C3138">
      <w:pPr>
        <w:numPr>
          <w:ilvl w:val="0"/>
          <w:numId w:val="41"/>
        </w:numPr>
        <w:jc w:val="both"/>
        <w:rPr>
          <w:i/>
          <w:sz w:val="20"/>
          <w:lang w:eastAsia="ko-KR"/>
        </w:rPr>
      </w:pPr>
      <w:r w:rsidRPr="00FB4D32">
        <w:rPr>
          <w:i/>
          <w:sz w:val="20"/>
          <w:lang w:eastAsia="ko-KR"/>
        </w:rPr>
        <w:t xml:space="preserve">Layout: inter-site inter-cell scenario only with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=2,3,4</m:t>
        </m:r>
      </m:oMath>
      <w:r w:rsidRPr="00FB4D32">
        <w:rPr>
          <w:i/>
          <w:sz w:val="20"/>
          <w:lang w:eastAsia="ko-KR"/>
        </w:rPr>
        <w:t xml:space="preserve"> as shown in </w:t>
      </w:r>
      <w:r w:rsidRPr="00FB4D32">
        <w:rPr>
          <w:i/>
          <w:sz w:val="20"/>
          <w:lang w:eastAsia="ko-KR"/>
        </w:rPr>
        <w:fldChar w:fldCharType="begin"/>
      </w:r>
      <w:r w:rsidRPr="00FB4D32">
        <w:rPr>
          <w:i/>
          <w:sz w:val="20"/>
          <w:lang w:eastAsia="ko-KR"/>
        </w:rPr>
        <w:instrText xml:space="preserve"> REF _Ref158853104 \h </w:instrText>
      </w:r>
      <w:r w:rsidRPr="00FB4D32">
        <w:rPr>
          <w:i/>
          <w:sz w:val="20"/>
          <w:lang w:eastAsia="ko-KR"/>
        </w:rPr>
      </w:r>
      <w:r w:rsidRPr="00FB4D32">
        <w:rPr>
          <w:i/>
          <w:sz w:val="20"/>
          <w:lang w:eastAsia="ko-KR"/>
        </w:rPr>
        <w:fldChar w:fldCharType="separate"/>
      </w:r>
      <w:r w:rsidRPr="00FB4D32">
        <w:rPr>
          <w:i/>
          <w:sz w:val="20"/>
          <w:lang w:eastAsia="ko-KR"/>
        </w:rPr>
        <w:t>Figure 5</w:t>
      </w:r>
      <w:r w:rsidRPr="00FB4D32">
        <w:rPr>
          <w:i/>
          <w:sz w:val="20"/>
          <w:lang w:eastAsia="ko-KR"/>
        </w:rPr>
        <w:fldChar w:fldCharType="end"/>
      </w:r>
      <w:r w:rsidRPr="00FB4D32">
        <w:rPr>
          <w:i/>
          <w:sz w:val="20"/>
          <w:lang w:eastAsia="ko-KR"/>
        </w:rPr>
        <w:t>.</w:t>
      </w:r>
    </w:p>
    <w:p w14:paraId="3D1BC270" w14:textId="77777777" w:rsidR="008C3138" w:rsidRPr="00FB4D32" w:rsidRDefault="008C3138" w:rsidP="008C3138">
      <w:pPr>
        <w:numPr>
          <w:ilvl w:val="0"/>
          <w:numId w:val="41"/>
        </w:numPr>
        <w:jc w:val="both"/>
        <w:rPr>
          <w:i/>
          <w:sz w:val="20"/>
          <w:lang w:eastAsia="ko-KR"/>
        </w:rPr>
      </w:pPr>
      <w:r w:rsidRPr="00FB4D32">
        <w:rPr>
          <w:i/>
          <w:sz w:val="20"/>
          <w:lang w:eastAsia="ko-KR"/>
        </w:rPr>
        <w:t xml:space="preserve">For the use case of delay compensation only, </w:t>
      </w:r>
    </w:p>
    <w:p w14:paraId="6CFF0FC9" w14:textId="77777777" w:rsidR="008C3138" w:rsidRPr="00FB4D32" w:rsidRDefault="008C3138" w:rsidP="008C3138">
      <w:pPr>
        <w:numPr>
          <w:ilvl w:val="1"/>
          <w:numId w:val="41"/>
        </w:numPr>
        <w:jc w:val="both"/>
        <w:rPr>
          <w:i/>
          <w:sz w:val="20"/>
          <w:lang w:eastAsia="ko-KR"/>
        </w:rPr>
      </w:pPr>
      <w:r w:rsidRPr="00FB4D32">
        <w:rPr>
          <w:i/>
          <w:sz w:val="20"/>
          <w:lang w:eastAsia="ko-KR"/>
        </w:rPr>
        <w:t xml:space="preserve">Traffic model: full buffer traffic. </w:t>
      </w:r>
    </w:p>
    <w:p w14:paraId="100D8EB4" w14:textId="77777777" w:rsidR="008C3138" w:rsidRPr="00FB4D32" w:rsidRDefault="008C3138" w:rsidP="008C3138">
      <w:pPr>
        <w:numPr>
          <w:ilvl w:val="1"/>
          <w:numId w:val="41"/>
        </w:numPr>
        <w:jc w:val="both"/>
        <w:rPr>
          <w:i/>
          <w:sz w:val="20"/>
          <w:lang w:eastAsia="ko-KR"/>
        </w:rPr>
      </w:pPr>
      <w:r w:rsidRPr="00FB4D32">
        <w:rPr>
          <w:i/>
          <w:sz w:val="20"/>
          <w:lang w:eastAsia="ko-KR"/>
        </w:rPr>
        <w:t xml:space="preserve">Number of UEs per cluster (per </w:t>
      </w:r>
      <w:proofErr w:type="spellStart"/>
      <w:r w:rsidRPr="00FB4D32">
        <w:rPr>
          <w:i/>
          <w:sz w:val="20"/>
          <w:lang w:eastAsia="ko-KR"/>
        </w:rPr>
        <w:t>mTRP</w:t>
      </w:r>
      <w:proofErr w:type="spellEnd"/>
      <w:r w:rsidRPr="00FB4D32">
        <w:rPr>
          <w:i/>
          <w:sz w:val="20"/>
          <w:lang w:eastAsia="ko-KR"/>
        </w:rPr>
        <w:t xml:space="preserve"> set): 1</w:t>
      </w:r>
    </w:p>
    <w:p w14:paraId="73284C74" w14:textId="77777777" w:rsidR="008C3138" w:rsidRPr="00FB4D32" w:rsidRDefault="008C3138" w:rsidP="008C3138">
      <w:pPr>
        <w:numPr>
          <w:ilvl w:val="0"/>
          <w:numId w:val="41"/>
        </w:numPr>
        <w:jc w:val="both"/>
        <w:rPr>
          <w:i/>
          <w:sz w:val="20"/>
          <w:lang w:eastAsia="ko-KR"/>
        </w:rPr>
      </w:pPr>
      <w:r w:rsidRPr="00FB4D32">
        <w:rPr>
          <w:i/>
          <w:sz w:val="20"/>
          <w:lang w:eastAsia="ko-KR"/>
        </w:rPr>
        <w:t xml:space="preserve">A realistic ISI modelling </w:t>
      </w:r>
      <w:r>
        <w:rPr>
          <w:i/>
          <w:sz w:val="20"/>
          <w:lang w:eastAsia="ko-KR"/>
        </w:rPr>
        <w:t>in CSI-RS/PDSCH reception</w:t>
      </w:r>
    </w:p>
    <w:p w14:paraId="3FB1377F" w14:textId="1D409BD8" w:rsidR="000A0283" w:rsidRDefault="000A0283" w:rsidP="006B3CE4">
      <w:pPr>
        <w:pStyle w:val="0Maintext"/>
        <w:spacing w:after="0" w:afterAutospacing="0" w:line="240" w:lineRule="auto"/>
        <w:ind w:firstLine="0"/>
      </w:pPr>
    </w:p>
    <w:p w14:paraId="52A77C84" w14:textId="77777777" w:rsidR="000A0283" w:rsidRDefault="000A0283" w:rsidP="006B3CE4">
      <w:pPr>
        <w:pStyle w:val="0Maintext"/>
        <w:spacing w:after="0" w:afterAutospacing="0" w:line="240" w:lineRule="auto"/>
        <w:ind w:firstLine="0"/>
      </w:pPr>
    </w:p>
    <w:p w14:paraId="26A0AE5A" w14:textId="6CCA9B69" w:rsidR="008C3138" w:rsidRPr="00882183" w:rsidRDefault="008C3138" w:rsidP="008C3138">
      <w:pPr>
        <w:jc w:val="both"/>
        <w:rPr>
          <w:i/>
          <w:sz w:val="20"/>
          <w:lang w:val="en-US" w:eastAsia="ko-KR"/>
        </w:rPr>
      </w:pPr>
      <w:r w:rsidRPr="007C2725">
        <w:rPr>
          <w:b/>
          <w:i/>
          <w:sz w:val="20"/>
          <w:lang w:val="en-US" w:eastAsia="ko-KR"/>
        </w:rPr>
        <w:t xml:space="preserve">Proposal </w:t>
      </w:r>
      <w:r>
        <w:rPr>
          <w:b/>
          <w:i/>
          <w:sz w:val="20"/>
          <w:lang w:val="en-US" w:eastAsia="ko-KR"/>
        </w:rPr>
        <w:t>14</w:t>
      </w:r>
      <w:r w:rsidRPr="007C2725">
        <w:rPr>
          <w:i/>
          <w:sz w:val="20"/>
          <w:lang w:val="en-US" w:eastAsia="ko-KR"/>
        </w:rPr>
        <w:t xml:space="preserve">: </w:t>
      </w:r>
      <w:r>
        <w:rPr>
          <w:i/>
          <w:sz w:val="20"/>
          <w:lang w:val="en-US" w:eastAsia="ko-KR"/>
        </w:rPr>
        <w:t>For CJT frequency/phase-offset reporting EVM</w:t>
      </w:r>
      <w:r w:rsidRPr="00471C00">
        <w:rPr>
          <w:i/>
          <w:sz w:val="20"/>
          <w:lang w:val="en-US" w:eastAsia="ko-KR"/>
        </w:rPr>
        <w:t xml:space="preserve">, </w:t>
      </w:r>
      <w:r w:rsidR="00C06249">
        <w:rPr>
          <w:i/>
          <w:sz w:val="20"/>
          <w:lang w:val="en-US" w:eastAsia="ko-KR"/>
        </w:rPr>
        <w:t>reuse</w:t>
      </w:r>
      <w:r w:rsidR="00C06249" w:rsidRPr="00471C00">
        <w:rPr>
          <w:i/>
          <w:sz w:val="20"/>
          <w:lang w:val="en-US" w:eastAsia="ko-KR"/>
        </w:rPr>
        <w:t xml:space="preserve"> </w:t>
      </w:r>
      <w:r>
        <w:rPr>
          <w:i/>
          <w:sz w:val="20"/>
          <w:lang w:val="en-US" w:eastAsia="ko-KR"/>
        </w:rPr>
        <w:t>Rel-</w:t>
      </w:r>
      <w:r w:rsidRPr="00471C00">
        <w:rPr>
          <w:i/>
          <w:sz w:val="20"/>
          <w:lang w:val="en-US" w:eastAsia="ko-KR"/>
        </w:rPr>
        <w:t>1</w:t>
      </w:r>
      <w:r>
        <w:rPr>
          <w:i/>
          <w:sz w:val="20"/>
          <w:lang w:val="en-US" w:eastAsia="ko-KR"/>
        </w:rPr>
        <w:t>8 CJT</w:t>
      </w:r>
      <w:r w:rsidRPr="00471C00">
        <w:rPr>
          <w:i/>
          <w:sz w:val="20"/>
          <w:lang w:val="en-US" w:eastAsia="ko-KR"/>
        </w:rPr>
        <w:t xml:space="preserve"> EV</w:t>
      </w:r>
      <w:r>
        <w:rPr>
          <w:i/>
          <w:sz w:val="20"/>
          <w:lang w:val="en-US" w:eastAsia="ko-KR"/>
        </w:rPr>
        <w:t>M</w:t>
      </w:r>
      <w:r w:rsidRPr="00471C00">
        <w:rPr>
          <w:i/>
          <w:sz w:val="20"/>
          <w:lang w:val="en-US" w:eastAsia="ko-KR"/>
        </w:rPr>
        <w:t xml:space="preserve"> with the following modifications</w:t>
      </w:r>
      <w:r>
        <w:rPr>
          <w:i/>
          <w:sz w:val="20"/>
          <w:lang w:val="en-US" w:eastAsia="ko-KR"/>
        </w:rPr>
        <w:t>:</w:t>
      </w:r>
    </w:p>
    <w:p w14:paraId="7D4D8975" w14:textId="77777777" w:rsidR="008C3138" w:rsidRPr="00500AE0" w:rsidRDefault="008C3138" w:rsidP="008C3138">
      <w:pPr>
        <w:numPr>
          <w:ilvl w:val="0"/>
          <w:numId w:val="41"/>
        </w:numPr>
        <w:jc w:val="both"/>
        <w:rPr>
          <w:i/>
          <w:sz w:val="20"/>
          <w:lang w:eastAsia="ko-KR"/>
        </w:rPr>
      </w:pPr>
      <w:r w:rsidRPr="00500AE0">
        <w:rPr>
          <w:i/>
          <w:sz w:val="20"/>
          <w:lang w:eastAsia="ko-KR"/>
        </w:rPr>
        <w:t xml:space="preserve">Frequency offset per TRP: uniformly random frequency offset in the range of </w:t>
      </w:r>
      <m:oMath>
        <m:r>
          <w:rPr>
            <w:rFonts w:ascii="Cambria Math" w:hAnsi="Cambria Math"/>
            <w:sz w:val="20"/>
            <w:lang w:val="en-US" w:eastAsia="ko-KR"/>
          </w:rPr>
          <m:t>±</m:t>
        </m:r>
      </m:oMath>
      <w:r w:rsidRPr="00500AE0">
        <w:rPr>
          <w:i/>
          <w:sz w:val="20"/>
          <w:lang w:val="en-US" w:eastAsia="ko-KR"/>
        </w:rPr>
        <w:t xml:space="preserve">0.05ppm or </w:t>
      </w:r>
      <m:oMath>
        <m:r>
          <w:rPr>
            <w:rFonts w:ascii="Cambria Math" w:hAnsi="Cambria Math"/>
            <w:sz w:val="20"/>
            <w:lang w:val="en-US" w:eastAsia="ko-KR"/>
          </w:rPr>
          <m:t>±</m:t>
        </m:r>
      </m:oMath>
      <w:r w:rsidRPr="00500AE0">
        <w:rPr>
          <w:i/>
          <w:sz w:val="20"/>
          <w:lang w:val="en-US" w:eastAsia="ko-KR"/>
        </w:rPr>
        <w:t xml:space="preserve">0.1ppm </w:t>
      </w:r>
      <w:r w:rsidRPr="00500AE0">
        <w:rPr>
          <w:i/>
          <w:sz w:val="20"/>
          <w:lang w:eastAsia="ko-KR"/>
        </w:rPr>
        <w:t xml:space="preserve"> </w:t>
      </w:r>
    </w:p>
    <w:p w14:paraId="229F5ABF" w14:textId="77777777" w:rsidR="008C3138" w:rsidRPr="00500AE0" w:rsidRDefault="008C3138" w:rsidP="008C3138">
      <w:pPr>
        <w:numPr>
          <w:ilvl w:val="0"/>
          <w:numId w:val="41"/>
        </w:numPr>
        <w:jc w:val="both"/>
        <w:rPr>
          <w:i/>
          <w:sz w:val="20"/>
          <w:lang w:eastAsia="ko-KR"/>
        </w:rPr>
      </w:pPr>
      <w:r w:rsidRPr="00500AE0">
        <w:rPr>
          <w:i/>
          <w:sz w:val="20"/>
          <w:lang w:eastAsia="ko-KR"/>
        </w:rPr>
        <w:t xml:space="preserve">Phase offset for TDD DL/UL misalignment: uniformly random phase offset in </w:t>
      </w:r>
      <m:oMath>
        <m:r>
          <w:rPr>
            <w:rFonts w:ascii="Cambria Math" w:hAnsi="Cambria Math"/>
            <w:sz w:val="20"/>
            <w:lang w:eastAsia="ko-KR"/>
          </w:rPr>
          <m:t>[-π,π]</m:t>
        </m:r>
      </m:oMath>
      <w:r w:rsidRPr="00500AE0">
        <w:rPr>
          <w:i/>
          <w:sz w:val="20"/>
          <w:lang w:eastAsia="ko-KR"/>
        </w:rPr>
        <w:t xml:space="preserve"> for each TRP</w:t>
      </w:r>
    </w:p>
    <w:p w14:paraId="0EFB1661" w14:textId="77777777" w:rsidR="000A0283" w:rsidRPr="000A0283" w:rsidRDefault="000A0283" w:rsidP="006B3CE4">
      <w:pPr>
        <w:pStyle w:val="0Maintext"/>
        <w:spacing w:after="0" w:afterAutospacing="0" w:line="240" w:lineRule="auto"/>
        <w:ind w:firstLine="0"/>
      </w:pPr>
    </w:p>
    <w:p w14:paraId="33348960" w14:textId="0186EC37" w:rsidR="000A0283" w:rsidRDefault="000A0283" w:rsidP="006B3CE4">
      <w:pPr>
        <w:pStyle w:val="0Maintext"/>
        <w:spacing w:after="0" w:afterAutospacing="0" w:line="240" w:lineRule="auto"/>
        <w:ind w:firstLine="0"/>
        <w:rPr>
          <w:lang w:val="en-US"/>
        </w:rPr>
      </w:pPr>
    </w:p>
    <w:p w14:paraId="3020A045" w14:textId="77777777" w:rsidR="000A0283" w:rsidRDefault="000A0283" w:rsidP="006B3CE4">
      <w:pPr>
        <w:pStyle w:val="0Maintext"/>
        <w:spacing w:after="0" w:afterAutospacing="0" w:line="240" w:lineRule="auto"/>
        <w:ind w:firstLine="0"/>
        <w:rPr>
          <w:lang w:val="en-US"/>
        </w:rPr>
      </w:pPr>
    </w:p>
    <w:p w14:paraId="63DF2934" w14:textId="77777777" w:rsidR="000F762B" w:rsidRPr="00082D37" w:rsidRDefault="000F762B" w:rsidP="006B3CE4">
      <w:pPr>
        <w:pStyle w:val="Heading1"/>
        <w:spacing w:before="0"/>
        <w:jc w:val="both"/>
        <w:rPr>
          <w:lang w:val="en-US"/>
        </w:rPr>
      </w:pPr>
      <w:r w:rsidRPr="00082D37">
        <w:rPr>
          <w:lang w:val="en-US"/>
        </w:rPr>
        <w:t>References</w:t>
      </w:r>
    </w:p>
    <w:p w14:paraId="680C6EB0" w14:textId="2FAB60B2" w:rsidR="00AA3E41" w:rsidRDefault="001715EB" w:rsidP="006C6F56">
      <w:pPr>
        <w:pStyle w:val="2222"/>
        <w:numPr>
          <w:ilvl w:val="0"/>
          <w:numId w:val="5"/>
        </w:numPr>
        <w:spacing w:after="120" w:line="288" w:lineRule="auto"/>
        <w:ind w:firstLineChars="0"/>
        <w:rPr>
          <w:sz w:val="18"/>
          <w:szCs w:val="18"/>
        </w:rPr>
      </w:pPr>
      <w:r w:rsidRPr="001715EB">
        <w:rPr>
          <w:sz w:val="18"/>
          <w:szCs w:val="18"/>
        </w:rPr>
        <w:t>RP-233962</w:t>
      </w:r>
      <w:r>
        <w:rPr>
          <w:sz w:val="18"/>
          <w:szCs w:val="18"/>
        </w:rPr>
        <w:t>,</w:t>
      </w:r>
      <w:r w:rsidRPr="001715EB">
        <w:rPr>
          <w:sz w:val="18"/>
          <w:szCs w:val="18"/>
        </w:rPr>
        <w:t xml:space="preserve"> NR MIMO Phase 5</w:t>
      </w:r>
    </w:p>
    <w:p w14:paraId="56359608" w14:textId="6C871948" w:rsidR="00AA3E41" w:rsidRPr="00082D37" w:rsidRDefault="00AA3E41" w:rsidP="00500AE0">
      <w:pPr>
        <w:pStyle w:val="Heading1"/>
        <w:numPr>
          <w:ilvl w:val="0"/>
          <w:numId w:val="0"/>
        </w:numPr>
        <w:spacing w:before="0"/>
        <w:jc w:val="both"/>
        <w:rPr>
          <w:lang w:val="en-US"/>
        </w:rPr>
      </w:pPr>
      <w:r>
        <w:rPr>
          <w:lang w:val="en-US"/>
        </w:rPr>
        <w:t>Appendix</w:t>
      </w:r>
      <w:r w:rsidR="00500AE0">
        <w:rPr>
          <w:lang w:val="en-US"/>
        </w:rPr>
        <w:t xml:space="preserve"> A</w:t>
      </w:r>
    </w:p>
    <w:p w14:paraId="4E3DDEF1" w14:textId="77777777" w:rsidR="00500AE0" w:rsidRDefault="00500AE0" w:rsidP="006B3CE4">
      <w:pPr>
        <w:pStyle w:val="2222"/>
        <w:spacing w:after="120" w:line="288" w:lineRule="auto"/>
        <w:ind w:firstLineChars="0" w:firstLine="0"/>
        <w:rPr>
          <w:sz w:val="18"/>
          <w:szCs w:val="18"/>
        </w:rPr>
      </w:pPr>
    </w:p>
    <w:tbl>
      <w:tblPr>
        <w:tblW w:w="8780" w:type="dxa"/>
        <w:tblInd w:w="-10" w:type="dxa"/>
        <w:tblLook w:val="04A0" w:firstRow="1" w:lastRow="0" w:firstColumn="1" w:lastColumn="0" w:noHBand="0" w:noVBand="1"/>
      </w:tblPr>
      <w:tblGrid>
        <w:gridCol w:w="1414"/>
        <w:gridCol w:w="1446"/>
        <w:gridCol w:w="5920"/>
      </w:tblGrid>
      <w:tr w:rsidR="00500AE0" w:rsidRPr="00500AE0" w14:paraId="0FD5C042"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82BF5B7"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497E5D7F" w14:textId="77777777" w:rsidR="00500AE0" w:rsidRPr="00500AE0" w:rsidRDefault="00500AE0" w:rsidP="00500AE0">
            <w:pPr>
              <w:rPr>
                <w:rFonts w:eastAsia="Times New Roman"/>
                <w:b/>
                <w:bCs/>
                <w:color w:val="493118"/>
                <w:sz w:val="18"/>
                <w:szCs w:val="18"/>
                <w:lang w:val="en-US" w:eastAsia="ko-KR"/>
              </w:rPr>
            </w:pPr>
            <w:r w:rsidRPr="00500AE0">
              <w:rPr>
                <w:rFonts w:eastAsia="Times New Roman"/>
                <w:b/>
                <w:bCs/>
                <w:color w:val="493118"/>
                <w:sz w:val="18"/>
                <w:szCs w:val="18"/>
                <w:lang w:val="en-US" w:eastAsia="ko-KR"/>
              </w:rPr>
              <w:t>Value</w:t>
            </w:r>
          </w:p>
        </w:tc>
      </w:tr>
      <w:tr w:rsidR="00500AE0" w:rsidRPr="00500AE0" w14:paraId="2C3E6798"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5D61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Duplex, Waveform </w:t>
            </w:r>
          </w:p>
        </w:tc>
        <w:tc>
          <w:tcPr>
            <w:tcW w:w="5920" w:type="dxa"/>
            <w:tcBorders>
              <w:top w:val="nil"/>
              <w:left w:val="nil"/>
              <w:bottom w:val="single" w:sz="8" w:space="0" w:color="auto"/>
              <w:right w:val="single" w:sz="8" w:space="0" w:color="auto"/>
            </w:tcBorders>
            <w:shd w:val="clear" w:color="auto" w:fill="auto"/>
            <w:vAlign w:val="center"/>
            <w:hideMark/>
          </w:tcPr>
          <w:p w14:paraId="5FA3DC1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FDD (TDD is not precluded), OFDM </w:t>
            </w:r>
          </w:p>
        </w:tc>
      </w:tr>
      <w:tr w:rsidR="00500AE0" w:rsidRPr="00500AE0" w14:paraId="69AA0A1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83068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629E302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OFDMA </w:t>
            </w:r>
          </w:p>
        </w:tc>
      </w:tr>
      <w:tr w:rsidR="00500AE0" w:rsidRPr="00500AE0" w14:paraId="06BC81A0" w14:textId="77777777" w:rsidTr="00500AE0">
        <w:trPr>
          <w:trHeight w:val="673"/>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744C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Scenario</w:t>
            </w:r>
          </w:p>
        </w:tc>
        <w:tc>
          <w:tcPr>
            <w:tcW w:w="5920" w:type="dxa"/>
            <w:tcBorders>
              <w:top w:val="nil"/>
              <w:left w:val="nil"/>
              <w:bottom w:val="single" w:sz="8" w:space="0" w:color="auto"/>
              <w:right w:val="single" w:sz="8" w:space="0" w:color="auto"/>
            </w:tcBorders>
            <w:shd w:val="clear" w:color="auto" w:fill="auto"/>
            <w:vAlign w:val="center"/>
            <w:hideMark/>
          </w:tcPr>
          <w:p w14:paraId="549F84F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Dense Urban (Macro only) is a baseline. </w:t>
            </w:r>
            <w:r w:rsidRPr="00500AE0">
              <w:rPr>
                <w:rFonts w:eastAsia="Times New Roman"/>
                <w:color w:val="493118"/>
                <w:sz w:val="18"/>
                <w:szCs w:val="18"/>
                <w:lang w:val="en-US" w:eastAsia="ko-KR"/>
              </w:rPr>
              <w:br/>
              <w:t>Other scenarios (e.g. UMi@4GHz 2GHz, Urban Macro) are not precluded.</w:t>
            </w:r>
          </w:p>
        </w:tc>
      </w:tr>
      <w:tr w:rsidR="00500AE0" w:rsidRPr="00500AE0" w14:paraId="23AB7E2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40892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Frequency Range</w:t>
            </w:r>
          </w:p>
        </w:tc>
        <w:tc>
          <w:tcPr>
            <w:tcW w:w="5920" w:type="dxa"/>
            <w:tcBorders>
              <w:top w:val="nil"/>
              <w:left w:val="nil"/>
              <w:bottom w:val="single" w:sz="8" w:space="0" w:color="auto"/>
              <w:right w:val="single" w:sz="8" w:space="0" w:color="auto"/>
            </w:tcBorders>
            <w:shd w:val="clear" w:color="auto" w:fill="auto"/>
            <w:vAlign w:val="center"/>
            <w:hideMark/>
          </w:tcPr>
          <w:p w14:paraId="4FDB1B1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FR1 only, 2GHz, optional for 4GHz</w:t>
            </w:r>
          </w:p>
        </w:tc>
      </w:tr>
      <w:tr w:rsidR="00500AE0" w:rsidRPr="00500AE0" w14:paraId="6D8C6B43"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8260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Inter-BS distance</w:t>
            </w:r>
          </w:p>
        </w:tc>
        <w:tc>
          <w:tcPr>
            <w:tcW w:w="5920" w:type="dxa"/>
            <w:tcBorders>
              <w:top w:val="nil"/>
              <w:left w:val="nil"/>
              <w:bottom w:val="single" w:sz="8" w:space="0" w:color="auto"/>
              <w:right w:val="single" w:sz="8" w:space="0" w:color="auto"/>
            </w:tcBorders>
            <w:shd w:val="clear" w:color="auto" w:fill="auto"/>
            <w:vAlign w:val="center"/>
            <w:hideMark/>
          </w:tcPr>
          <w:p w14:paraId="74D6BFE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200m</w:t>
            </w:r>
            <w:r w:rsidRPr="00500AE0">
              <w:rPr>
                <w:rFonts w:eastAsia="Times New Roman"/>
                <w:color w:val="FF0000"/>
                <w:sz w:val="18"/>
                <w:szCs w:val="18"/>
                <w:lang w:val="en-US" w:eastAsia="ko-KR"/>
              </w:rPr>
              <w:t xml:space="preserve"> </w:t>
            </w:r>
          </w:p>
        </w:tc>
      </w:tr>
      <w:tr w:rsidR="00500AE0" w:rsidRPr="00500AE0" w14:paraId="1045DA1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66EBD5"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2D722D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According to the TR 38.901 </w:t>
            </w:r>
          </w:p>
        </w:tc>
      </w:tr>
      <w:tr w:rsidR="00500AE0" w:rsidRPr="00500AE0" w14:paraId="1CA3111B" w14:textId="77777777" w:rsidTr="00500AE0">
        <w:trPr>
          <w:trHeight w:val="1132"/>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E8F57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Antenna setup and port layouts at </w:t>
            </w:r>
            <w:proofErr w:type="spellStart"/>
            <w:r w:rsidRPr="00500AE0">
              <w:rPr>
                <w:rFonts w:eastAsia="Times New Roman"/>
                <w:color w:val="493118"/>
                <w:sz w:val="18"/>
                <w:szCs w:val="18"/>
                <w:lang w:val="en-US" w:eastAsia="ko-KR"/>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6C15D54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need to report which option(s) are used between</w:t>
            </w:r>
            <w:r w:rsidRPr="00500AE0">
              <w:rPr>
                <w:rFonts w:eastAsia="Times New Roman"/>
                <w:color w:val="493118"/>
                <w:sz w:val="18"/>
                <w:szCs w:val="18"/>
                <w:lang w:val="en-US" w:eastAsia="ko-KR"/>
              </w:rPr>
              <w:br/>
              <w:t>- 32 ports: (8,8,2,1,1,2,8),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- 16 ports: (8,4,2,1,1,2,4),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0.8)λ</w:t>
            </w:r>
            <w:r w:rsidRPr="00500AE0">
              <w:rPr>
                <w:rFonts w:eastAsia="Times New Roman"/>
                <w:color w:val="493118"/>
                <w:sz w:val="18"/>
                <w:szCs w:val="18"/>
                <w:lang w:val="en-US" w:eastAsia="ko-KR"/>
              </w:rPr>
              <w:br/>
              <w:t>Other configurations are not precluded.</w:t>
            </w:r>
          </w:p>
        </w:tc>
      </w:tr>
      <w:tr w:rsidR="00500AE0" w:rsidRPr="00500AE0" w14:paraId="408C99E0"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7E4159F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2C25C89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4RX: (1,2,2,1,1,1,2), (</w:t>
            </w:r>
            <w:proofErr w:type="spellStart"/>
            <w:proofErr w:type="gramStart"/>
            <w:r w:rsidRPr="00500AE0">
              <w:rPr>
                <w:rFonts w:eastAsia="Times New Roman"/>
                <w:color w:val="493118"/>
                <w:sz w:val="18"/>
                <w:szCs w:val="18"/>
                <w:lang w:val="en-US" w:eastAsia="ko-KR"/>
              </w:rPr>
              <w:t>dH,dV</w:t>
            </w:r>
            <w:proofErr w:type="spellEnd"/>
            <w:proofErr w:type="gramEnd"/>
            <w:r w:rsidRPr="00500AE0">
              <w:rPr>
                <w:rFonts w:eastAsia="Times New Roman"/>
                <w:color w:val="493118"/>
                <w:sz w:val="18"/>
                <w:szCs w:val="18"/>
                <w:lang w:val="en-US" w:eastAsia="ko-KR"/>
              </w:rPr>
              <w:t>) = (0.5, 0.5)</w:t>
            </w:r>
            <w:r w:rsidRPr="00500AE0">
              <w:rPr>
                <w:rFonts w:ascii="Arial" w:eastAsia="Times New Roman" w:hAnsi="Arial" w:cs="Arial"/>
                <w:color w:val="493118"/>
                <w:sz w:val="18"/>
                <w:szCs w:val="18"/>
                <w:lang w:val="en-US" w:eastAsia="ko-KR"/>
              </w:rPr>
              <w:t>λ</w:t>
            </w:r>
            <w:r w:rsidRPr="00500AE0">
              <w:rPr>
                <w:rFonts w:eastAsia="Times New Roman"/>
                <w:color w:val="493118"/>
                <w:sz w:val="18"/>
                <w:szCs w:val="18"/>
                <w:lang w:val="en-US" w:eastAsia="ko-KR"/>
              </w:rPr>
              <w:t xml:space="preserve"> for rank &gt; 2</w:t>
            </w:r>
            <w:r w:rsidRPr="00500AE0">
              <w:rPr>
                <w:rFonts w:eastAsia="Times New Roman"/>
                <w:color w:val="493118"/>
                <w:sz w:val="18"/>
                <w:szCs w:val="18"/>
                <w:lang w:val="en-US" w:eastAsia="ko-KR"/>
              </w:rPr>
              <w:br/>
              <w:t>2RX: (1,1,2,1,1,1,1), (</w:t>
            </w:r>
            <w:proofErr w:type="spellStart"/>
            <w:r w:rsidRPr="00500AE0">
              <w:rPr>
                <w:rFonts w:eastAsia="Times New Roman"/>
                <w:color w:val="493118"/>
                <w:sz w:val="18"/>
                <w:szCs w:val="18"/>
                <w:lang w:val="en-US" w:eastAsia="ko-KR"/>
              </w:rPr>
              <w:t>dH,dV</w:t>
            </w:r>
            <w:proofErr w:type="spellEnd"/>
            <w:r w:rsidRPr="00500AE0">
              <w:rPr>
                <w:rFonts w:eastAsia="Times New Roman"/>
                <w:color w:val="493118"/>
                <w:sz w:val="18"/>
                <w:szCs w:val="18"/>
                <w:lang w:val="en-US" w:eastAsia="ko-KR"/>
              </w:rPr>
              <w:t>) = (0.5, 0.5)λ for (rank 1,2)</w:t>
            </w:r>
            <w:r w:rsidRPr="00500AE0">
              <w:rPr>
                <w:rFonts w:eastAsia="Times New Roman"/>
                <w:color w:val="493118"/>
                <w:sz w:val="18"/>
                <w:szCs w:val="18"/>
                <w:lang w:val="en-US" w:eastAsia="ko-KR"/>
              </w:rPr>
              <w:br/>
              <w:t>Other configuration is not precluded.</w:t>
            </w:r>
          </w:p>
        </w:tc>
      </w:tr>
      <w:tr w:rsidR="00500AE0" w:rsidRPr="00500AE0" w14:paraId="3485F01B" w14:textId="77777777" w:rsidTr="00500AE0">
        <w:trPr>
          <w:trHeight w:val="673"/>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0E84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Tx power </w:t>
            </w:r>
          </w:p>
        </w:tc>
        <w:tc>
          <w:tcPr>
            <w:tcW w:w="5920" w:type="dxa"/>
            <w:tcBorders>
              <w:top w:val="nil"/>
              <w:left w:val="nil"/>
              <w:bottom w:val="single" w:sz="8" w:space="0" w:color="auto"/>
              <w:right w:val="single" w:sz="8" w:space="0" w:color="auto"/>
            </w:tcBorders>
            <w:shd w:val="clear" w:color="auto" w:fill="auto"/>
            <w:vAlign w:val="center"/>
            <w:hideMark/>
          </w:tcPr>
          <w:p w14:paraId="466BE6E6"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41 dBm for 10MHz, 44dBm for 20MHz, 47dBm for 40MHz</w:t>
            </w:r>
          </w:p>
        </w:tc>
      </w:tr>
      <w:tr w:rsidR="00500AE0" w:rsidRPr="00500AE0" w14:paraId="30411CB1"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023A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BS antenna height </w:t>
            </w:r>
          </w:p>
        </w:tc>
        <w:tc>
          <w:tcPr>
            <w:tcW w:w="5920" w:type="dxa"/>
            <w:tcBorders>
              <w:top w:val="nil"/>
              <w:left w:val="nil"/>
              <w:bottom w:val="single" w:sz="8" w:space="0" w:color="auto"/>
              <w:right w:val="single" w:sz="8" w:space="0" w:color="auto"/>
            </w:tcBorders>
            <w:shd w:val="clear" w:color="auto" w:fill="auto"/>
            <w:vAlign w:val="center"/>
            <w:hideMark/>
          </w:tcPr>
          <w:p w14:paraId="6D7B5A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25m </w:t>
            </w:r>
          </w:p>
        </w:tc>
      </w:tr>
      <w:tr w:rsidR="00500AE0" w:rsidRPr="00500AE0" w14:paraId="0FDB577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9967B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antenna height &amp; gain</w:t>
            </w:r>
          </w:p>
        </w:tc>
        <w:tc>
          <w:tcPr>
            <w:tcW w:w="5920" w:type="dxa"/>
            <w:tcBorders>
              <w:top w:val="nil"/>
              <w:left w:val="nil"/>
              <w:bottom w:val="single" w:sz="8" w:space="0" w:color="auto"/>
              <w:right w:val="single" w:sz="8" w:space="0" w:color="auto"/>
            </w:tcBorders>
            <w:shd w:val="clear" w:color="auto" w:fill="auto"/>
            <w:vAlign w:val="center"/>
            <w:hideMark/>
          </w:tcPr>
          <w:p w14:paraId="432C26D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Follow TR36.873 </w:t>
            </w:r>
          </w:p>
        </w:tc>
      </w:tr>
      <w:tr w:rsidR="00500AE0" w:rsidRPr="00500AE0" w14:paraId="157D5AD2" w14:textId="77777777" w:rsidTr="00500AE0">
        <w:trPr>
          <w:trHeight w:val="420"/>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47CB7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 noise figure</w:t>
            </w:r>
          </w:p>
        </w:tc>
        <w:tc>
          <w:tcPr>
            <w:tcW w:w="5920" w:type="dxa"/>
            <w:tcBorders>
              <w:top w:val="nil"/>
              <w:left w:val="nil"/>
              <w:bottom w:val="single" w:sz="8" w:space="0" w:color="auto"/>
              <w:right w:val="single" w:sz="8" w:space="0" w:color="auto"/>
            </w:tcBorders>
            <w:shd w:val="clear" w:color="auto" w:fill="auto"/>
            <w:vAlign w:val="center"/>
            <w:hideMark/>
          </w:tcPr>
          <w:p w14:paraId="1D565EB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9dB</w:t>
            </w:r>
          </w:p>
        </w:tc>
      </w:tr>
      <w:tr w:rsidR="00500AE0" w:rsidRPr="00500AE0" w14:paraId="07938B2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ABD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17AA9E9C"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Up to 256QAM </w:t>
            </w:r>
          </w:p>
        </w:tc>
      </w:tr>
      <w:tr w:rsidR="00500AE0" w:rsidRPr="00500AE0" w14:paraId="6E3F4A7B"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29767E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15796C6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LDPC</w:t>
            </w:r>
            <w:r w:rsidRPr="00500AE0">
              <w:rPr>
                <w:rFonts w:eastAsia="Times New Roman"/>
                <w:color w:val="493118"/>
                <w:sz w:val="18"/>
                <w:szCs w:val="18"/>
                <w:lang w:val="en-US" w:eastAsia="ko-KR"/>
              </w:rPr>
              <w:br/>
              <w:t xml:space="preserve">Max code-block size=8448bit </w:t>
            </w:r>
          </w:p>
        </w:tc>
      </w:tr>
      <w:tr w:rsidR="00500AE0" w:rsidRPr="00500AE0" w14:paraId="12FC295B" w14:textId="77777777" w:rsidTr="00500AE0">
        <w:trPr>
          <w:trHeight w:val="315"/>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D9D391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Numerology</w:t>
            </w:r>
          </w:p>
        </w:tc>
        <w:tc>
          <w:tcPr>
            <w:tcW w:w="1446" w:type="dxa"/>
            <w:tcBorders>
              <w:top w:val="single" w:sz="8" w:space="0" w:color="auto"/>
              <w:left w:val="nil"/>
              <w:bottom w:val="single" w:sz="8" w:space="0" w:color="auto"/>
              <w:right w:val="nil"/>
            </w:tcBorders>
            <w:shd w:val="clear" w:color="auto" w:fill="auto"/>
            <w:noWrap/>
            <w:vAlign w:val="center"/>
            <w:hideMark/>
          </w:tcPr>
          <w:p w14:paraId="33A421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3AB6D45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14 OFDM symbol slot</w:t>
            </w:r>
          </w:p>
        </w:tc>
      </w:tr>
      <w:tr w:rsidR="00500AE0" w:rsidRPr="00500AE0" w14:paraId="6F84E3E7" w14:textId="77777777" w:rsidTr="00500AE0">
        <w:trPr>
          <w:trHeight w:val="315"/>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05840AC6" w14:textId="77777777" w:rsidR="00500AE0" w:rsidRPr="00500AE0" w:rsidRDefault="00500AE0" w:rsidP="00500AE0">
            <w:pPr>
              <w:rPr>
                <w:rFonts w:eastAsia="Times New Roman"/>
                <w:color w:val="493118"/>
                <w:sz w:val="18"/>
                <w:szCs w:val="18"/>
                <w:lang w:val="en-US" w:eastAsia="ko-KR"/>
              </w:rPr>
            </w:pPr>
          </w:p>
        </w:tc>
        <w:tc>
          <w:tcPr>
            <w:tcW w:w="1446" w:type="dxa"/>
            <w:tcBorders>
              <w:top w:val="nil"/>
              <w:left w:val="nil"/>
              <w:bottom w:val="single" w:sz="8" w:space="0" w:color="auto"/>
              <w:right w:val="single" w:sz="8" w:space="0" w:color="auto"/>
            </w:tcBorders>
            <w:shd w:val="clear" w:color="auto" w:fill="auto"/>
            <w:noWrap/>
            <w:vAlign w:val="center"/>
            <w:hideMark/>
          </w:tcPr>
          <w:p w14:paraId="359DFE6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0935C9A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15kHz </w:t>
            </w:r>
          </w:p>
        </w:tc>
      </w:tr>
      <w:tr w:rsidR="00500AE0" w:rsidRPr="00500AE0" w14:paraId="292FA53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C2A5D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6612E0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52 for 15 kHz SCS</w:t>
            </w:r>
          </w:p>
        </w:tc>
      </w:tr>
      <w:tr w:rsidR="00500AE0" w:rsidRPr="00500AE0" w14:paraId="6381AE3F" w14:textId="77777777" w:rsidTr="00500AE0">
        <w:trPr>
          <w:trHeight w:val="73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3D7E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Simulation bandwidth </w:t>
            </w:r>
          </w:p>
        </w:tc>
        <w:tc>
          <w:tcPr>
            <w:tcW w:w="5920" w:type="dxa"/>
            <w:tcBorders>
              <w:top w:val="nil"/>
              <w:left w:val="nil"/>
              <w:bottom w:val="single" w:sz="8" w:space="0" w:color="auto"/>
              <w:right w:val="single" w:sz="8" w:space="0" w:color="auto"/>
            </w:tcBorders>
            <w:shd w:val="clear" w:color="auto" w:fill="auto"/>
            <w:vAlign w:val="center"/>
            <w:hideMark/>
          </w:tcPr>
          <w:p w14:paraId="583AD17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20 MHz for 15kHz as a baseline (optional for 10 MHz with 15KHz), and configurations which emulate larger BW, e.g., same sub-band size as 40/100 MHz with 30kHz, may be optionally considered</w:t>
            </w:r>
          </w:p>
        </w:tc>
      </w:tr>
      <w:tr w:rsidR="00500AE0" w:rsidRPr="00500AE0" w14:paraId="77D2C5BD"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3800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6853F45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Slot Format 0 (all downlink) for all slots</w:t>
            </w:r>
          </w:p>
        </w:tc>
      </w:tr>
      <w:tr w:rsidR="00500AE0" w:rsidRPr="00500AE0" w14:paraId="70A83BE9" w14:textId="77777777" w:rsidTr="00500AE0">
        <w:trPr>
          <w:trHeight w:val="9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2D22F12"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scheme</w:t>
            </w:r>
          </w:p>
        </w:tc>
        <w:tc>
          <w:tcPr>
            <w:tcW w:w="5920" w:type="dxa"/>
            <w:tcBorders>
              <w:top w:val="nil"/>
              <w:left w:val="nil"/>
              <w:bottom w:val="single" w:sz="8" w:space="0" w:color="auto"/>
              <w:right w:val="single" w:sz="8" w:space="0" w:color="auto"/>
            </w:tcBorders>
            <w:shd w:val="clear" w:color="auto" w:fill="auto"/>
            <w:vAlign w:val="center"/>
            <w:hideMark/>
          </w:tcPr>
          <w:p w14:paraId="14648DFF"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SU/MU-MIMO with rank adaptation is a baseline </w:t>
            </w:r>
            <w:r w:rsidRPr="00500AE0">
              <w:rPr>
                <w:rFonts w:eastAsia="Times New Roman"/>
                <w:color w:val="493118"/>
                <w:sz w:val="18"/>
                <w:szCs w:val="18"/>
                <w:lang w:val="en-US" w:eastAsia="ko-KR"/>
              </w:rPr>
              <w:br/>
              <w:t xml:space="preserve">For low RU, SU-MIMO or SU/MU-MIMO with rank adaptation are assumed </w:t>
            </w:r>
            <w:r w:rsidRPr="00500AE0">
              <w:rPr>
                <w:rFonts w:eastAsia="Times New Roman"/>
                <w:color w:val="493118"/>
                <w:sz w:val="18"/>
                <w:szCs w:val="18"/>
                <w:lang w:val="en-US" w:eastAsia="ko-KR"/>
              </w:rPr>
              <w:br/>
              <w:t xml:space="preserve">For medium/high RU, SU/MU-MIMO with rank adaptation is assumed </w:t>
            </w:r>
          </w:p>
        </w:tc>
      </w:tr>
      <w:tr w:rsidR="00500AE0" w:rsidRPr="00500AE0" w14:paraId="6A1690DD" w14:textId="77777777" w:rsidTr="00500AE0">
        <w:trPr>
          <w:trHeight w:val="49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72718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MIMO layers</w:t>
            </w:r>
          </w:p>
        </w:tc>
        <w:tc>
          <w:tcPr>
            <w:tcW w:w="5920" w:type="dxa"/>
            <w:tcBorders>
              <w:top w:val="nil"/>
              <w:left w:val="nil"/>
              <w:bottom w:val="single" w:sz="8" w:space="0" w:color="auto"/>
              <w:right w:val="single" w:sz="8" w:space="0" w:color="auto"/>
            </w:tcBorders>
            <w:shd w:val="clear" w:color="auto" w:fill="auto"/>
            <w:vAlign w:val="center"/>
            <w:hideMark/>
          </w:tcPr>
          <w:p w14:paraId="757A262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For all evaluation, companies to provide the assumption on the maximum MU layers (e.g. 8 or 12)</w:t>
            </w:r>
          </w:p>
        </w:tc>
      </w:tr>
      <w:tr w:rsidR="00500AE0" w:rsidRPr="00500AE0" w14:paraId="4ED6A818" w14:textId="77777777" w:rsidTr="00500AE0">
        <w:trPr>
          <w:trHeight w:val="217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356199D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CSI feedback </w:t>
            </w:r>
          </w:p>
        </w:tc>
        <w:tc>
          <w:tcPr>
            <w:tcW w:w="5920" w:type="dxa"/>
            <w:tcBorders>
              <w:top w:val="nil"/>
              <w:left w:val="nil"/>
              <w:bottom w:val="single" w:sz="8" w:space="0" w:color="auto"/>
              <w:right w:val="single" w:sz="8" w:space="0" w:color="auto"/>
            </w:tcBorders>
            <w:shd w:val="clear" w:color="auto" w:fill="auto"/>
            <w:vAlign w:val="center"/>
            <w:hideMark/>
          </w:tcPr>
          <w:p w14:paraId="7C57C96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 at least for baseline scheme</w:t>
            </w:r>
            <w:r w:rsidRPr="00500AE0">
              <w:rPr>
                <w:rFonts w:eastAsia="Times New Roman"/>
                <w:color w:val="493118"/>
                <w:sz w:val="18"/>
                <w:szCs w:val="18"/>
                <w:lang w:val="en-US" w:eastAsia="ko-KR"/>
              </w:rPr>
              <w:br/>
              <w:t>. CSI feedback periodicity (full CSI feedback</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5 </w:t>
            </w:r>
            <w:proofErr w:type="spellStart"/>
            <w:r w:rsidRPr="00500AE0">
              <w:rPr>
                <w:rFonts w:eastAsia="Times New Roman"/>
                <w:color w:val="493118"/>
                <w:sz w:val="18"/>
                <w:szCs w:val="18"/>
                <w:lang w:val="en-US" w:eastAsia="ko-KR"/>
              </w:rPr>
              <w:t>ms</w:t>
            </w:r>
            <w:proofErr w:type="spellEnd"/>
            <w:r w:rsidRPr="00500AE0">
              <w:rPr>
                <w:rFonts w:eastAsia="Times New Roman"/>
                <w:color w:val="493118"/>
                <w:sz w:val="18"/>
                <w:szCs w:val="18"/>
                <w:lang w:val="en-US" w:eastAsia="ko-KR"/>
              </w:rPr>
              <w:t xml:space="preserve">, </w:t>
            </w:r>
            <w:r w:rsidRPr="00500AE0">
              <w:rPr>
                <w:rFonts w:eastAsia="Times New Roman"/>
                <w:color w:val="493118"/>
                <w:sz w:val="18"/>
                <w:szCs w:val="18"/>
                <w:lang w:val="en-US" w:eastAsia="ko-KR"/>
              </w:rPr>
              <w:br/>
              <w:t>. Scheduling delay (from CSI feedback to time to apply in scheduling</w:t>
            </w:r>
            <w:proofErr w:type="gramStart"/>
            <w:r w:rsidRPr="00500AE0">
              <w:rPr>
                <w:rFonts w:eastAsia="Times New Roman"/>
                <w:color w:val="493118"/>
                <w:sz w:val="18"/>
                <w:szCs w:val="18"/>
                <w:lang w:val="en-US" w:eastAsia="ko-KR"/>
              </w:rPr>
              <w:t>) :</w:t>
            </w:r>
            <w:proofErr w:type="gramEnd"/>
            <w:r w:rsidRPr="00500AE0">
              <w:rPr>
                <w:rFonts w:eastAsia="Times New Roman"/>
                <w:color w:val="493118"/>
                <w:sz w:val="18"/>
                <w:szCs w:val="18"/>
                <w:lang w:val="en-US" w:eastAsia="ko-KR"/>
              </w:rPr>
              <w:t xml:space="preserve">  4 </w:t>
            </w:r>
            <w:proofErr w:type="spellStart"/>
            <w:r w:rsidRPr="00500AE0">
              <w:rPr>
                <w:rFonts w:eastAsia="Times New Roman"/>
                <w:color w:val="493118"/>
                <w:sz w:val="18"/>
                <w:szCs w:val="18"/>
                <w:lang w:val="en-US" w:eastAsia="ko-KR"/>
              </w:rPr>
              <w:t>ms</w:t>
            </w:r>
            <w:proofErr w:type="spellEnd"/>
          </w:p>
        </w:tc>
      </w:tr>
      <w:tr w:rsidR="00500AE0" w:rsidRPr="00500AE0" w14:paraId="61F01469"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EC6B5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Overhead </w:t>
            </w:r>
          </w:p>
        </w:tc>
        <w:tc>
          <w:tcPr>
            <w:tcW w:w="5920" w:type="dxa"/>
            <w:tcBorders>
              <w:top w:val="nil"/>
              <w:left w:val="nil"/>
              <w:bottom w:val="single" w:sz="8" w:space="0" w:color="auto"/>
              <w:right w:val="single" w:sz="8" w:space="0" w:color="auto"/>
            </w:tcBorders>
            <w:shd w:val="clear" w:color="auto" w:fill="auto"/>
            <w:vAlign w:val="center"/>
            <w:hideMark/>
          </w:tcPr>
          <w:p w14:paraId="34DEC9CA"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Companies shall provide the downlink overhead assumption</w:t>
            </w:r>
          </w:p>
        </w:tc>
      </w:tr>
      <w:tr w:rsidR="00500AE0" w:rsidRPr="00500AE0" w14:paraId="39034D60" w14:textId="77777777" w:rsidTr="00500AE0">
        <w:trPr>
          <w:trHeight w:val="49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59CCBB3"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model</w:t>
            </w:r>
          </w:p>
        </w:tc>
        <w:tc>
          <w:tcPr>
            <w:tcW w:w="5920" w:type="dxa"/>
            <w:tcBorders>
              <w:top w:val="nil"/>
              <w:left w:val="nil"/>
              <w:bottom w:val="single" w:sz="8" w:space="0" w:color="auto"/>
              <w:right w:val="single" w:sz="8" w:space="0" w:color="auto"/>
            </w:tcBorders>
            <w:shd w:val="clear" w:color="auto" w:fill="auto"/>
            <w:vAlign w:val="center"/>
            <w:hideMark/>
          </w:tcPr>
          <w:p w14:paraId="2B3F5DE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FTP model 1 with packet size 0.5 Mbytes</w:t>
            </w:r>
            <w:r w:rsidRPr="00500AE0">
              <w:rPr>
                <w:rFonts w:eastAsia="Times New Roman"/>
                <w:color w:val="493118"/>
                <w:sz w:val="18"/>
                <w:szCs w:val="18"/>
                <w:lang w:val="en-US" w:eastAsia="ko-KR"/>
              </w:rPr>
              <w:br/>
              <w:t>Other FTP model is not precluded.</w:t>
            </w:r>
          </w:p>
        </w:tc>
      </w:tr>
      <w:tr w:rsidR="00500AE0" w:rsidRPr="00500AE0" w14:paraId="0EE13CEF" w14:textId="77777777" w:rsidTr="00500AE0">
        <w:trPr>
          <w:trHeight w:val="735"/>
        </w:trPr>
        <w:tc>
          <w:tcPr>
            <w:tcW w:w="286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253781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Traffic load (Resource utilization)</w:t>
            </w:r>
          </w:p>
        </w:tc>
        <w:tc>
          <w:tcPr>
            <w:tcW w:w="5920" w:type="dxa"/>
            <w:tcBorders>
              <w:top w:val="nil"/>
              <w:left w:val="nil"/>
              <w:bottom w:val="single" w:sz="8" w:space="0" w:color="auto"/>
              <w:right w:val="single" w:sz="8" w:space="0" w:color="auto"/>
            </w:tcBorders>
            <w:shd w:val="clear" w:color="auto" w:fill="auto"/>
            <w:vAlign w:val="center"/>
            <w:hideMark/>
          </w:tcPr>
          <w:p w14:paraId="5D65364E"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50/70 % for </w:t>
            </w:r>
            <w:proofErr w:type="spellStart"/>
            <w:r w:rsidRPr="00500AE0">
              <w:rPr>
                <w:rFonts w:eastAsia="Times New Roman"/>
                <w:color w:val="493118"/>
                <w:sz w:val="18"/>
                <w:szCs w:val="18"/>
                <w:lang w:val="en-US" w:eastAsia="ko-KR"/>
              </w:rPr>
              <w:t>for</w:t>
            </w:r>
            <w:proofErr w:type="spellEnd"/>
            <w:r w:rsidRPr="00500AE0">
              <w:rPr>
                <w:rFonts w:eastAsia="Times New Roman"/>
                <w:color w:val="493118"/>
                <w:sz w:val="18"/>
                <w:szCs w:val="18"/>
                <w:lang w:val="en-US" w:eastAsia="ko-KR"/>
              </w:rPr>
              <w:t xml:space="preserve"> SU/MU-MIMO with rank adaptation</w:t>
            </w:r>
            <w:r w:rsidRPr="00500AE0">
              <w:rPr>
                <w:rFonts w:eastAsia="Times New Roman"/>
                <w:color w:val="493118"/>
                <w:sz w:val="18"/>
                <w:szCs w:val="18"/>
                <w:lang w:val="en-US" w:eastAsia="ko-KR"/>
              </w:rPr>
              <w:br/>
              <w:t>20% for SU-MIMO with rank adaptation</w:t>
            </w:r>
            <w:r w:rsidRPr="00500AE0">
              <w:rPr>
                <w:rFonts w:eastAsia="Times New Roman"/>
                <w:color w:val="493118"/>
                <w:sz w:val="18"/>
                <w:szCs w:val="18"/>
                <w:lang w:val="en-US" w:eastAsia="ko-KR"/>
              </w:rPr>
              <w:br/>
            </w:r>
            <w:r w:rsidRPr="00500AE0">
              <w:rPr>
                <w:rFonts w:eastAsia="Times New Roman"/>
                <w:sz w:val="18"/>
                <w:szCs w:val="18"/>
                <w:lang w:val="en-US" w:eastAsia="ko-KR"/>
              </w:rPr>
              <w:t>Companies are encouraged to report the MU-MIMO utilization.</w:t>
            </w:r>
          </w:p>
        </w:tc>
      </w:tr>
      <w:tr w:rsidR="00500AE0" w:rsidRPr="00500AE0" w14:paraId="5D7EFF76"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9E4E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distribution</w:t>
            </w:r>
          </w:p>
        </w:tc>
        <w:tc>
          <w:tcPr>
            <w:tcW w:w="5920" w:type="dxa"/>
            <w:tcBorders>
              <w:top w:val="nil"/>
              <w:left w:val="nil"/>
              <w:bottom w:val="single" w:sz="8" w:space="0" w:color="auto"/>
              <w:right w:val="single" w:sz="8" w:space="0" w:color="auto"/>
            </w:tcBorders>
            <w:shd w:val="clear" w:color="auto" w:fill="auto"/>
            <w:vAlign w:val="center"/>
            <w:hideMark/>
          </w:tcPr>
          <w:p w14:paraId="529FF4C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- 80% indoor (3km/h), 20% outdoor (30km/h) </w:t>
            </w:r>
          </w:p>
        </w:tc>
      </w:tr>
      <w:tr w:rsidR="00500AE0" w:rsidRPr="00500AE0" w14:paraId="2224E3DA"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879B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21D276D1"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MMSE-IRC as the baseline receiver</w:t>
            </w:r>
          </w:p>
        </w:tc>
      </w:tr>
      <w:tr w:rsidR="00500AE0" w:rsidRPr="00500AE0" w14:paraId="481852DF"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2D9F17"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283D05E8"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97F55E5" w14:textId="77777777" w:rsidTr="00500AE0">
        <w:trPr>
          <w:trHeight w:val="31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7CBE7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04A282C4"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Realistic</w:t>
            </w:r>
          </w:p>
        </w:tc>
      </w:tr>
      <w:tr w:rsidR="00500AE0" w:rsidRPr="00500AE0" w14:paraId="65236523" w14:textId="77777777" w:rsidTr="00500AE0">
        <w:trPr>
          <w:trHeight w:val="1455"/>
        </w:trPr>
        <w:tc>
          <w:tcPr>
            <w:tcW w:w="28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0B180B"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Evaluation Metric</w:t>
            </w:r>
          </w:p>
        </w:tc>
        <w:tc>
          <w:tcPr>
            <w:tcW w:w="5920" w:type="dxa"/>
            <w:tcBorders>
              <w:top w:val="nil"/>
              <w:left w:val="nil"/>
              <w:bottom w:val="single" w:sz="8" w:space="0" w:color="auto"/>
              <w:right w:val="single" w:sz="8" w:space="0" w:color="auto"/>
            </w:tcBorders>
            <w:shd w:val="clear" w:color="auto" w:fill="auto"/>
            <w:vAlign w:val="center"/>
            <w:hideMark/>
          </w:tcPr>
          <w:p w14:paraId="4AA633F0"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 xml:space="preserve">Throughput and CSI feedback overhead as baseline metrics. </w:t>
            </w:r>
            <w:r w:rsidRPr="00500AE0">
              <w:rPr>
                <w:rFonts w:eastAsia="Times New Roman"/>
                <w:color w:val="493118"/>
                <w:sz w:val="18"/>
                <w:szCs w:val="18"/>
                <w:lang w:val="en-US" w:eastAsia="ko-KR"/>
              </w:rPr>
              <w:br/>
              <w:t>Additional metrics, e.g., ratio between throughput and CSI feedback overhead, can be used.</w:t>
            </w:r>
            <w:r w:rsidRPr="00500AE0">
              <w:rPr>
                <w:rFonts w:eastAsia="Times New Roman"/>
                <w:color w:val="493118"/>
                <w:sz w:val="18"/>
                <w:szCs w:val="18"/>
                <w:lang w:val="en-US" w:eastAsia="ko-KR"/>
              </w:rPr>
              <w:br/>
              <w:t xml:space="preserve">Maximum overhead (payload size for CSI </w:t>
            </w:r>
            <w:proofErr w:type="gramStart"/>
            <w:r w:rsidRPr="00500AE0">
              <w:rPr>
                <w:rFonts w:eastAsia="Times New Roman"/>
                <w:color w:val="493118"/>
                <w:sz w:val="18"/>
                <w:szCs w:val="18"/>
                <w:lang w:val="en-US" w:eastAsia="ko-KR"/>
              </w:rPr>
              <w:t>feedback)for</w:t>
            </w:r>
            <w:proofErr w:type="gramEnd"/>
            <w:r w:rsidRPr="00500AE0">
              <w:rPr>
                <w:rFonts w:eastAsia="Times New Roman"/>
                <w:color w:val="493118"/>
                <w:sz w:val="18"/>
                <w:szCs w:val="18"/>
                <w:lang w:val="en-US" w:eastAsia="ko-KR"/>
              </w:rPr>
              <w:t xml:space="preserve"> each rank at one feedback instance is the baseline metric for CSI feedback overhead, and companies can provide other metrics.</w:t>
            </w:r>
          </w:p>
        </w:tc>
      </w:tr>
      <w:tr w:rsidR="00500AE0" w:rsidRPr="00500AE0" w14:paraId="1EED36FD" w14:textId="77777777" w:rsidTr="00500AE0">
        <w:trPr>
          <w:trHeight w:val="1695"/>
        </w:trPr>
        <w:tc>
          <w:tcPr>
            <w:tcW w:w="2860"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8ED383D"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lastRenderedPageBreak/>
              <w:t>Baseline for performance evaluation</w:t>
            </w:r>
          </w:p>
        </w:tc>
        <w:tc>
          <w:tcPr>
            <w:tcW w:w="5920" w:type="dxa"/>
            <w:tcBorders>
              <w:top w:val="nil"/>
              <w:left w:val="nil"/>
              <w:bottom w:val="single" w:sz="8" w:space="0" w:color="auto"/>
              <w:right w:val="single" w:sz="8" w:space="0" w:color="auto"/>
            </w:tcBorders>
            <w:shd w:val="clear" w:color="auto" w:fill="auto"/>
            <w:vAlign w:val="center"/>
            <w:hideMark/>
          </w:tcPr>
          <w:p w14:paraId="0F933F39" w14:textId="77777777" w:rsidR="00500AE0" w:rsidRPr="00500AE0" w:rsidRDefault="00500AE0" w:rsidP="00500AE0">
            <w:pPr>
              <w:rPr>
                <w:rFonts w:eastAsia="Times New Roman"/>
                <w:color w:val="493118"/>
                <w:sz w:val="18"/>
                <w:szCs w:val="18"/>
                <w:lang w:val="en-US" w:eastAsia="ko-KR"/>
              </w:rPr>
            </w:pPr>
            <w:r w:rsidRPr="00500AE0">
              <w:rPr>
                <w:rFonts w:eastAsia="Times New Roman"/>
                <w:color w:val="493118"/>
                <w:sz w:val="18"/>
                <w:szCs w:val="18"/>
                <w:lang w:val="en-US" w:eastAsia="ko-KR"/>
              </w:rPr>
              <w:t>Rel-15 Type II Codebook is the baseline for performance and overhead evaluation for overhead reduction. (Type I Codebook can be considered at least for performance evaluation)</w:t>
            </w:r>
            <w:r w:rsidRPr="00500AE0">
              <w:rPr>
                <w:rFonts w:eastAsia="Times New Roman"/>
                <w:color w:val="493118"/>
                <w:sz w:val="18"/>
                <w:szCs w:val="18"/>
                <w:lang w:val="en-US" w:eastAsia="ko-KR"/>
              </w:rPr>
              <w:br/>
              <w:t xml:space="preserve">-        Companies are encouraged to compare the proposed overhead reduction scheme with Rel-15 overhead reduction scheme, </w:t>
            </w:r>
            <w:r w:rsidRPr="00500AE0">
              <w:rPr>
                <w:rFonts w:eastAsia="Times New Roman"/>
                <w:color w:val="493118"/>
                <w:sz w:val="18"/>
                <w:szCs w:val="18"/>
                <w:lang w:val="en-US" w:eastAsia="ko-KR"/>
              </w:rPr>
              <w:br/>
              <w:t xml:space="preserve">Rel-15 Type I Codebook is the baseline for performance and overhead evaluation for higher rank codebook. </w:t>
            </w:r>
          </w:p>
        </w:tc>
      </w:tr>
    </w:tbl>
    <w:p w14:paraId="78A2BC66" w14:textId="1622836D" w:rsidR="00AA3E41" w:rsidRPr="00500AE0" w:rsidRDefault="00AA3E41" w:rsidP="006B3CE4">
      <w:pPr>
        <w:pStyle w:val="2222"/>
        <w:spacing w:after="120" w:line="288" w:lineRule="auto"/>
        <w:ind w:firstLineChars="0" w:firstLine="0"/>
        <w:rPr>
          <w:sz w:val="18"/>
          <w:szCs w:val="18"/>
          <w:lang w:val="en-US"/>
        </w:rPr>
      </w:pPr>
    </w:p>
    <w:p w14:paraId="6EE688B8" w14:textId="1966F07B" w:rsidR="00500AE0" w:rsidRDefault="00500AE0" w:rsidP="006B3CE4">
      <w:pPr>
        <w:pStyle w:val="2222"/>
        <w:spacing w:after="120" w:line="288" w:lineRule="auto"/>
        <w:ind w:firstLineChars="0" w:firstLine="0"/>
        <w:rPr>
          <w:sz w:val="18"/>
          <w:szCs w:val="18"/>
        </w:rPr>
      </w:pPr>
    </w:p>
    <w:p w14:paraId="2C741680" w14:textId="0600590F" w:rsidR="00500AE0" w:rsidRPr="00082D37" w:rsidRDefault="00500AE0" w:rsidP="00500AE0">
      <w:pPr>
        <w:pStyle w:val="Heading1"/>
        <w:numPr>
          <w:ilvl w:val="0"/>
          <w:numId w:val="0"/>
        </w:numPr>
        <w:spacing w:before="0"/>
        <w:jc w:val="both"/>
        <w:rPr>
          <w:lang w:val="en-US"/>
        </w:rPr>
      </w:pPr>
      <w:r>
        <w:rPr>
          <w:lang w:val="en-US"/>
        </w:rPr>
        <w:t>Appendix B</w:t>
      </w:r>
    </w:p>
    <w:p w14:paraId="3A016463" w14:textId="51978BE4" w:rsidR="00500AE0" w:rsidRDefault="00500AE0" w:rsidP="006B3CE4">
      <w:pPr>
        <w:pStyle w:val="2222"/>
        <w:spacing w:after="120" w:line="288" w:lineRule="auto"/>
        <w:ind w:firstLineChars="0" w:firstLine="0"/>
        <w:rPr>
          <w:sz w:val="18"/>
          <w:szCs w:val="18"/>
        </w:rPr>
      </w:pPr>
    </w:p>
    <w:p w14:paraId="6742C3F4" w14:textId="5EA3AE47" w:rsidR="00082EFC" w:rsidRDefault="00082EFC" w:rsidP="00082EFC">
      <w:pPr>
        <w:pStyle w:val="Caption"/>
        <w:keepNext/>
        <w:jc w:val="center"/>
        <w:rPr>
          <w:sz w:val="20"/>
        </w:rPr>
      </w:pPr>
      <w:bookmarkStart w:id="16"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Pr>
          <w:noProof/>
          <w:sz w:val="20"/>
        </w:rPr>
        <w:t>3</w:t>
      </w:r>
      <w:r w:rsidRPr="00D80B37">
        <w:rPr>
          <w:sz w:val="20"/>
        </w:rPr>
        <w:fldChar w:fldCharType="end"/>
      </w:r>
      <w:bookmarkEnd w:id="16"/>
      <w:r w:rsidRPr="00D80B37">
        <w:rPr>
          <w:sz w:val="20"/>
        </w:rPr>
        <w:t xml:space="preserve">: </w:t>
      </w:r>
      <w:r>
        <w:rPr>
          <w:sz w:val="20"/>
        </w:rPr>
        <w:t xml:space="preserve">EVM for Type II C-JT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88"/>
        <w:gridCol w:w="3870"/>
        <w:gridCol w:w="3874"/>
      </w:tblGrid>
      <w:tr w:rsidR="00082EFC" w:rsidRPr="00C05C34" w14:paraId="66D92804" w14:textId="77777777" w:rsidTr="00082EFC">
        <w:tc>
          <w:tcPr>
            <w:tcW w:w="188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764521E" w14:textId="77777777" w:rsidR="00082EFC" w:rsidRPr="009E5CE6" w:rsidRDefault="00082EFC" w:rsidP="00082EFC">
            <w:pPr>
              <w:rPr>
                <w:sz w:val="16"/>
                <w:szCs w:val="16"/>
              </w:rPr>
            </w:pPr>
            <w:r w:rsidRPr="009E5CE6">
              <w:rPr>
                <w:b/>
                <w:bCs/>
                <w:sz w:val="16"/>
                <w:szCs w:val="16"/>
              </w:rPr>
              <w:t>Parameter</w:t>
            </w:r>
          </w:p>
        </w:tc>
        <w:tc>
          <w:tcPr>
            <w:tcW w:w="38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EAF00A5" w14:textId="77777777" w:rsidR="00082EFC" w:rsidRPr="009E5CE6" w:rsidRDefault="00082EFC" w:rsidP="00082EFC">
            <w:pPr>
              <w:rPr>
                <w:sz w:val="16"/>
                <w:szCs w:val="16"/>
              </w:rPr>
            </w:pPr>
            <w:r w:rsidRPr="009E5CE6">
              <w:rPr>
                <w:b/>
                <w:bCs/>
                <w:sz w:val="16"/>
                <w:szCs w:val="16"/>
              </w:rPr>
              <w:t>Value</w:t>
            </w:r>
            <w:r>
              <w:rPr>
                <w:b/>
                <w:bCs/>
                <w:sz w:val="16"/>
                <w:szCs w:val="16"/>
              </w:rPr>
              <w:t xml:space="preserve"> (Intra-cell scenario)</w:t>
            </w:r>
          </w:p>
        </w:tc>
        <w:tc>
          <w:tcPr>
            <w:tcW w:w="3874" w:type="dxa"/>
            <w:tcBorders>
              <w:top w:val="single" w:sz="4" w:space="0" w:color="auto"/>
              <w:left w:val="single" w:sz="4" w:space="0" w:color="auto"/>
              <w:bottom w:val="single" w:sz="4" w:space="0" w:color="auto"/>
              <w:right w:val="single" w:sz="4" w:space="0" w:color="auto"/>
            </w:tcBorders>
            <w:shd w:val="clear" w:color="auto" w:fill="D9D9D9"/>
          </w:tcPr>
          <w:p w14:paraId="0AB8992E" w14:textId="77777777" w:rsidR="00082EFC" w:rsidRPr="009E5CE6" w:rsidRDefault="00082EFC" w:rsidP="00082EFC">
            <w:pPr>
              <w:rPr>
                <w:b/>
                <w:bCs/>
                <w:sz w:val="16"/>
                <w:szCs w:val="16"/>
              </w:rPr>
            </w:pPr>
            <w:r>
              <w:rPr>
                <w:b/>
                <w:bCs/>
                <w:sz w:val="16"/>
                <w:szCs w:val="16"/>
              </w:rPr>
              <w:t>Value (Inter-cell scenario)</w:t>
            </w:r>
          </w:p>
        </w:tc>
      </w:tr>
      <w:tr w:rsidR="00082EFC" w:rsidRPr="00C05C34" w14:paraId="6D76766C"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E10509" w14:textId="77777777" w:rsidR="00082EFC" w:rsidRPr="009E5CE6" w:rsidRDefault="00082EFC" w:rsidP="00082EFC">
            <w:pPr>
              <w:rPr>
                <w:sz w:val="16"/>
                <w:szCs w:val="16"/>
              </w:rPr>
            </w:pPr>
            <w:r w:rsidRPr="009E5CE6">
              <w:rPr>
                <w:sz w:val="16"/>
                <w:szCs w:val="16"/>
              </w:rPr>
              <w:t xml:space="preserve">Duplex, Waveform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8AED1B" w14:textId="77777777" w:rsidR="00082EFC" w:rsidRPr="009E5CE6" w:rsidRDefault="00082EFC" w:rsidP="00082EFC">
            <w:pPr>
              <w:rPr>
                <w:rFonts w:eastAsia="Times New Roman"/>
                <w:sz w:val="16"/>
                <w:szCs w:val="16"/>
                <w:lang w:val="en-US"/>
              </w:rPr>
            </w:pPr>
            <w:r w:rsidRPr="009E5CE6">
              <w:rPr>
                <w:sz w:val="16"/>
                <w:szCs w:val="16"/>
              </w:rPr>
              <w:t>FDD</w:t>
            </w:r>
            <w:r>
              <w:rPr>
                <w:sz w:val="16"/>
                <w:szCs w:val="16"/>
              </w:rPr>
              <w:t xml:space="preserve">, </w:t>
            </w:r>
            <w:r w:rsidRPr="009E5CE6">
              <w:rPr>
                <w:sz w:val="16"/>
                <w:szCs w:val="16"/>
              </w:rPr>
              <w:t xml:space="preserve">OFDM </w:t>
            </w:r>
          </w:p>
        </w:tc>
        <w:tc>
          <w:tcPr>
            <w:tcW w:w="3874" w:type="dxa"/>
            <w:tcBorders>
              <w:top w:val="single" w:sz="4" w:space="0" w:color="auto"/>
              <w:left w:val="single" w:sz="4" w:space="0" w:color="auto"/>
              <w:bottom w:val="single" w:sz="4" w:space="0" w:color="auto"/>
              <w:right w:val="single" w:sz="4" w:space="0" w:color="auto"/>
            </w:tcBorders>
          </w:tcPr>
          <w:p w14:paraId="1EB6FF8D" w14:textId="77777777" w:rsidR="00082EFC" w:rsidRPr="009E5CE6" w:rsidRDefault="00082EFC" w:rsidP="00082EFC">
            <w:pPr>
              <w:rPr>
                <w:sz w:val="16"/>
                <w:szCs w:val="16"/>
              </w:rPr>
            </w:pPr>
            <w:r w:rsidRPr="009E5CE6">
              <w:rPr>
                <w:sz w:val="16"/>
                <w:szCs w:val="16"/>
              </w:rPr>
              <w:t xml:space="preserve">FDD, OFDM </w:t>
            </w:r>
          </w:p>
        </w:tc>
      </w:tr>
      <w:tr w:rsidR="00082EFC" w:rsidRPr="00C05C34" w14:paraId="3DB0095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AA01E5" w14:textId="77777777" w:rsidR="00082EFC" w:rsidRPr="009E5CE6" w:rsidRDefault="00082EFC" w:rsidP="00082EFC">
            <w:pPr>
              <w:rPr>
                <w:sz w:val="16"/>
                <w:szCs w:val="16"/>
              </w:rPr>
            </w:pPr>
            <w:r w:rsidRPr="009E5CE6">
              <w:rPr>
                <w:sz w:val="16"/>
                <w:szCs w:val="16"/>
              </w:rPr>
              <w:t xml:space="preserve">Multiple access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17A75A" w14:textId="68DC7D5C" w:rsidR="00082EFC" w:rsidRPr="009E5CE6" w:rsidRDefault="00082EFC" w:rsidP="00082EFC">
            <w:pPr>
              <w:rPr>
                <w:sz w:val="16"/>
                <w:szCs w:val="16"/>
              </w:rPr>
            </w:pPr>
            <w:r w:rsidRPr="009E5CE6">
              <w:rPr>
                <w:sz w:val="16"/>
                <w:szCs w:val="16"/>
              </w:rPr>
              <w:t xml:space="preserve">OFDMA </w:t>
            </w:r>
          </w:p>
        </w:tc>
        <w:tc>
          <w:tcPr>
            <w:tcW w:w="3874" w:type="dxa"/>
            <w:tcBorders>
              <w:top w:val="single" w:sz="4" w:space="0" w:color="auto"/>
              <w:left w:val="single" w:sz="4" w:space="0" w:color="auto"/>
              <w:bottom w:val="single" w:sz="4" w:space="0" w:color="auto"/>
              <w:right w:val="single" w:sz="4" w:space="0" w:color="auto"/>
            </w:tcBorders>
          </w:tcPr>
          <w:p w14:paraId="5B7BF698" w14:textId="77777777" w:rsidR="00082EFC" w:rsidRPr="009E5CE6" w:rsidRDefault="00082EFC" w:rsidP="00082EFC">
            <w:pPr>
              <w:rPr>
                <w:sz w:val="16"/>
                <w:szCs w:val="16"/>
              </w:rPr>
            </w:pPr>
            <w:r w:rsidRPr="009E5CE6">
              <w:rPr>
                <w:sz w:val="16"/>
                <w:szCs w:val="16"/>
              </w:rPr>
              <w:t xml:space="preserve">OFDMA </w:t>
            </w:r>
          </w:p>
        </w:tc>
      </w:tr>
      <w:tr w:rsidR="00082EFC" w:rsidRPr="00C05C34" w14:paraId="7EE8A1FB" w14:textId="77777777" w:rsidTr="00082EFC">
        <w:tblPrEx>
          <w:tblCellMar>
            <w:left w:w="108" w:type="dxa"/>
            <w:right w:w="108" w:type="dxa"/>
          </w:tblCellMar>
        </w:tblPrEx>
        <w:tc>
          <w:tcPr>
            <w:tcW w:w="1885" w:type="dxa"/>
            <w:gridSpan w:val="2"/>
            <w:tcBorders>
              <w:top w:val="single" w:sz="4" w:space="0" w:color="auto"/>
              <w:left w:val="single" w:sz="4" w:space="0" w:color="auto"/>
              <w:bottom w:val="single" w:sz="4" w:space="0" w:color="auto"/>
              <w:right w:val="single" w:sz="4" w:space="0" w:color="auto"/>
            </w:tcBorders>
            <w:hideMark/>
          </w:tcPr>
          <w:p w14:paraId="25628268"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3870" w:type="dxa"/>
            <w:tcBorders>
              <w:top w:val="single" w:sz="4" w:space="0" w:color="auto"/>
              <w:left w:val="single" w:sz="4" w:space="0" w:color="auto"/>
              <w:bottom w:val="single" w:sz="4" w:space="0" w:color="auto"/>
              <w:right w:val="single" w:sz="4" w:space="0" w:color="auto"/>
            </w:tcBorders>
            <w:hideMark/>
          </w:tcPr>
          <w:p w14:paraId="4F318DAC" w14:textId="77777777" w:rsidR="00082EFC" w:rsidRPr="00CD2FBB" w:rsidRDefault="00082EFC" w:rsidP="00082EFC">
            <w:pPr>
              <w:rPr>
                <w:sz w:val="16"/>
                <w:szCs w:val="16"/>
              </w:rPr>
            </w:pPr>
            <w:proofErr w:type="spellStart"/>
            <w:r w:rsidRPr="00CD2FBB">
              <w:rPr>
                <w:sz w:val="16"/>
                <w:szCs w:val="16"/>
              </w:rPr>
              <w:t>RMa</w:t>
            </w:r>
            <w:proofErr w:type="spellEnd"/>
            <w:r w:rsidRPr="00CD2FBB">
              <w:rPr>
                <w:sz w:val="16"/>
                <w:szCs w:val="16"/>
              </w:rPr>
              <w:t xml:space="preserve"> (Rural Macro)</w:t>
            </w:r>
          </w:p>
          <w:p w14:paraId="3B14DAAC" w14:textId="77777777" w:rsidR="00082EFC" w:rsidRPr="00CD2FBB" w:rsidRDefault="00082EFC" w:rsidP="00082EFC">
            <w:pPr>
              <w:rPr>
                <w:sz w:val="16"/>
                <w:szCs w:val="16"/>
              </w:rPr>
            </w:pPr>
            <w:r w:rsidRPr="00CD2FBB">
              <w:rPr>
                <w:sz w:val="16"/>
                <w:szCs w:val="16"/>
              </w:rPr>
              <w:t xml:space="preserve">N_TRP (#TRPs): 2, 3, 4 </w:t>
            </w:r>
            <w:r w:rsidRPr="00030322">
              <w:rPr>
                <w:sz w:val="16"/>
                <w:szCs w:val="16"/>
              </w:rPr>
              <w:t>(N_TRP is semi-statically chosen based on, e.g. RSRP)</w:t>
            </w:r>
            <w:r>
              <w:rPr>
                <w:sz w:val="16"/>
                <w:szCs w:val="16"/>
              </w:rPr>
              <w:t xml:space="preserve"> for each UE</w:t>
            </w:r>
          </w:p>
          <w:p w14:paraId="2A15D47F" w14:textId="77777777" w:rsidR="00082EFC" w:rsidRDefault="00082EFC" w:rsidP="00082EFC">
            <w:pPr>
              <w:jc w:val="center"/>
              <w:rPr>
                <w:color w:val="FF0000"/>
                <w:sz w:val="16"/>
                <w:szCs w:val="16"/>
              </w:rPr>
            </w:pPr>
            <w:r>
              <w:rPr>
                <w:noProof/>
                <w:lang w:val="en-US"/>
              </w:rPr>
              <w:drawing>
                <wp:inline distT="0" distB="0" distL="0" distR="0" wp14:anchorId="2F7D449B" wp14:editId="73BDCD77">
                  <wp:extent cx="1043796" cy="827305"/>
                  <wp:effectExtent l="0" t="0" r="4445" b="0"/>
                  <wp:docPr id="10"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rotWithShape="1">
                          <a:blip r:embed="rId19"/>
                          <a:srcRect l="69086" b="11220"/>
                          <a:stretch/>
                        </pic:blipFill>
                        <pic:spPr>
                          <a:xfrm>
                            <a:off x="0" y="0"/>
                            <a:ext cx="1049965" cy="832194"/>
                          </a:xfrm>
                          <a:prstGeom prst="rect">
                            <a:avLst/>
                          </a:prstGeom>
                        </pic:spPr>
                      </pic:pic>
                    </a:graphicData>
                  </a:graphic>
                </wp:inline>
              </w:drawing>
            </w:r>
          </w:p>
          <w:p w14:paraId="2285E813" w14:textId="77777777" w:rsidR="00082EFC" w:rsidRPr="000C067C" w:rsidRDefault="00082EFC" w:rsidP="00082EFC">
            <w:pPr>
              <w:jc w:val="center"/>
              <w:rPr>
                <w:b/>
                <w:sz w:val="16"/>
                <w:szCs w:val="16"/>
              </w:rPr>
            </w:pPr>
            <w:r w:rsidRPr="000C067C">
              <w:rPr>
                <w:b/>
                <w:sz w:val="16"/>
                <w:szCs w:val="16"/>
              </w:rPr>
              <w:t>Outdoor1</w:t>
            </w:r>
          </w:p>
          <w:p w14:paraId="0624F5E0" w14:textId="77777777" w:rsidR="00082EFC" w:rsidRPr="009E5CE6" w:rsidRDefault="00082EFC" w:rsidP="00082EFC">
            <w:pPr>
              <w:rPr>
                <w:rFonts w:eastAsia="Times New Roman"/>
                <w:color w:val="FF0000"/>
                <w:sz w:val="16"/>
                <w:szCs w:val="16"/>
                <w:lang w:val="en-US"/>
              </w:rPr>
            </w:pPr>
          </w:p>
        </w:tc>
        <w:tc>
          <w:tcPr>
            <w:tcW w:w="3874" w:type="dxa"/>
            <w:tcBorders>
              <w:top w:val="single" w:sz="4" w:space="0" w:color="auto"/>
              <w:left w:val="single" w:sz="4" w:space="0" w:color="auto"/>
              <w:bottom w:val="single" w:sz="4" w:space="0" w:color="auto"/>
              <w:right w:val="single" w:sz="4" w:space="0" w:color="auto"/>
            </w:tcBorders>
          </w:tcPr>
          <w:p w14:paraId="52F9451A" w14:textId="77777777" w:rsidR="00082EFC" w:rsidRDefault="00082EFC" w:rsidP="00082EFC">
            <w:pPr>
              <w:rPr>
                <w:sz w:val="16"/>
                <w:szCs w:val="16"/>
              </w:rPr>
            </w:pPr>
            <w:r w:rsidRPr="00CD2FBB">
              <w:rPr>
                <w:sz w:val="16"/>
                <w:szCs w:val="16"/>
              </w:rPr>
              <w:t>Dense Urban (Macro only)</w:t>
            </w:r>
          </w:p>
          <w:p w14:paraId="3FDCCF29" w14:textId="77777777" w:rsidR="00082EFC" w:rsidRDefault="00082EFC" w:rsidP="00082EFC">
            <w:pPr>
              <w:rPr>
                <w:color w:val="FF0000"/>
                <w:sz w:val="16"/>
                <w:szCs w:val="16"/>
              </w:rPr>
            </w:pPr>
            <w:r w:rsidRPr="00030322">
              <w:rPr>
                <w:sz w:val="16"/>
                <w:szCs w:val="16"/>
              </w:rPr>
              <w:t>N_TRP (#TRPs): 2, 3, (N_TRP is semi-statically chosen based on, e.g. RSRP)</w:t>
            </w:r>
          </w:p>
          <w:p w14:paraId="15043422" w14:textId="77777777" w:rsidR="00082EFC" w:rsidRDefault="00082EFC" w:rsidP="00082EFC">
            <w:pPr>
              <w:jc w:val="center"/>
              <w:rPr>
                <w:color w:val="FF0000"/>
                <w:sz w:val="16"/>
                <w:szCs w:val="16"/>
              </w:rPr>
            </w:pPr>
            <w:r>
              <w:rPr>
                <w:noProof/>
                <w:lang w:val="en-US"/>
              </w:rPr>
              <w:drawing>
                <wp:inline distT="0" distB="0" distL="0" distR="0" wp14:anchorId="5380424B" wp14:editId="7A7C1F05">
                  <wp:extent cx="923027" cy="766113"/>
                  <wp:effectExtent l="0" t="0" r="0" b="0"/>
                  <wp:docPr id="12"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rotWithShape="1">
                          <a:blip r:embed="rId20"/>
                          <a:srcRect t="17475" r="65870" b="25870"/>
                          <a:stretch/>
                        </pic:blipFill>
                        <pic:spPr>
                          <a:xfrm>
                            <a:off x="0" y="0"/>
                            <a:ext cx="933531" cy="774832"/>
                          </a:xfrm>
                          <a:prstGeom prst="rect">
                            <a:avLst/>
                          </a:prstGeom>
                        </pic:spPr>
                      </pic:pic>
                    </a:graphicData>
                  </a:graphic>
                </wp:inline>
              </w:drawing>
            </w:r>
          </w:p>
          <w:p w14:paraId="5D50C6D4" w14:textId="77777777" w:rsidR="00082EFC" w:rsidRPr="009E5CE6" w:rsidRDefault="00082EFC" w:rsidP="00082EFC">
            <w:pPr>
              <w:jc w:val="center"/>
              <w:rPr>
                <w:color w:val="FF0000"/>
                <w:sz w:val="16"/>
                <w:szCs w:val="16"/>
              </w:rPr>
            </w:pPr>
            <w:r w:rsidRPr="0077522C">
              <w:rPr>
                <w:b/>
                <w:sz w:val="16"/>
                <w:szCs w:val="16"/>
              </w:rPr>
              <w:t>Outdoor</w:t>
            </w:r>
            <w:r>
              <w:rPr>
                <w:b/>
                <w:sz w:val="16"/>
                <w:szCs w:val="16"/>
              </w:rPr>
              <w:t xml:space="preserve">2 </w:t>
            </w:r>
            <w:proofErr w:type="spellStart"/>
            <w:r>
              <w:rPr>
                <w:b/>
                <w:sz w:val="16"/>
                <w:szCs w:val="16"/>
              </w:rPr>
              <w:t>OptA</w:t>
            </w:r>
            <w:proofErr w:type="spellEnd"/>
          </w:p>
        </w:tc>
      </w:tr>
      <w:tr w:rsidR="00082EFC" w:rsidRPr="00C05C34" w14:paraId="2AE8A88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9B1AC3"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5E78FF" w14:textId="77777777" w:rsidR="00082EFC" w:rsidRPr="009E5CE6" w:rsidRDefault="00082EFC" w:rsidP="00082EFC">
            <w:pPr>
              <w:rPr>
                <w:snapToGrid w:val="0"/>
                <w:color w:val="FF0000"/>
                <w:sz w:val="16"/>
                <w:szCs w:val="16"/>
              </w:rPr>
            </w:pPr>
            <w:r w:rsidRPr="00CD2FBB">
              <w:rPr>
                <w:snapToGrid w:val="0"/>
                <w:sz w:val="16"/>
                <w:szCs w:val="16"/>
              </w:rPr>
              <w:t>FR1, 700Hz</w:t>
            </w:r>
          </w:p>
        </w:tc>
        <w:tc>
          <w:tcPr>
            <w:tcW w:w="3874" w:type="dxa"/>
            <w:tcBorders>
              <w:top w:val="single" w:sz="4" w:space="0" w:color="auto"/>
              <w:left w:val="single" w:sz="4" w:space="0" w:color="auto"/>
              <w:bottom w:val="single" w:sz="4" w:space="0" w:color="auto"/>
              <w:right w:val="single" w:sz="4" w:space="0" w:color="auto"/>
            </w:tcBorders>
          </w:tcPr>
          <w:p w14:paraId="7D546D0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3D207364"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A96FA5F"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0FDD7C" w14:textId="77777777" w:rsidR="00082EFC" w:rsidRPr="009E5CE6" w:rsidRDefault="00082EFC" w:rsidP="00082EFC">
            <w:pPr>
              <w:rPr>
                <w:b/>
                <w:snapToGrid w:val="0"/>
                <w:color w:val="FF0000"/>
                <w:sz w:val="16"/>
                <w:szCs w:val="16"/>
              </w:rPr>
            </w:pPr>
            <w:r w:rsidRPr="00CD2FBB">
              <w:rPr>
                <w:snapToGrid w:val="0"/>
                <w:sz w:val="16"/>
                <w:szCs w:val="16"/>
              </w:rPr>
              <w:t>1.7km</w:t>
            </w:r>
          </w:p>
        </w:tc>
        <w:tc>
          <w:tcPr>
            <w:tcW w:w="3874" w:type="dxa"/>
            <w:tcBorders>
              <w:top w:val="single" w:sz="4" w:space="0" w:color="auto"/>
              <w:left w:val="single" w:sz="4" w:space="0" w:color="auto"/>
              <w:bottom w:val="single" w:sz="4" w:space="0" w:color="auto"/>
              <w:right w:val="single" w:sz="4" w:space="0" w:color="auto"/>
            </w:tcBorders>
          </w:tcPr>
          <w:p w14:paraId="74B0C91E"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p>
        </w:tc>
      </w:tr>
      <w:tr w:rsidR="00082EFC" w:rsidRPr="00C05C34" w14:paraId="2C139F22"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F7A7F6" w14:textId="77777777" w:rsidR="00082EFC" w:rsidRPr="009E5CE6" w:rsidRDefault="00082EFC" w:rsidP="00082EFC">
            <w:pPr>
              <w:rPr>
                <w:sz w:val="16"/>
                <w:szCs w:val="16"/>
              </w:rPr>
            </w:pPr>
            <w:r w:rsidRPr="009E5CE6">
              <w:rPr>
                <w:sz w:val="16"/>
                <w:szCs w:val="16"/>
              </w:rPr>
              <w:t>Channel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F339AB" w14:textId="77777777" w:rsidR="00082EFC" w:rsidRDefault="00082EFC" w:rsidP="00082EFC">
            <w:pPr>
              <w:rPr>
                <w:snapToGrid w:val="0"/>
                <w:sz w:val="16"/>
                <w:szCs w:val="16"/>
              </w:rPr>
            </w:pPr>
            <w:r w:rsidRPr="009E5CE6">
              <w:rPr>
                <w:snapToGrid w:val="0"/>
                <w:sz w:val="16"/>
                <w:szCs w:val="16"/>
              </w:rPr>
              <w:t xml:space="preserve">According to the TR 38.901 </w:t>
            </w:r>
          </w:p>
          <w:p w14:paraId="28F842E5" w14:textId="77777777" w:rsidR="00082EFC" w:rsidRDefault="00082EFC" w:rsidP="00082EFC">
            <w:pPr>
              <w:rPr>
                <w:snapToGrid w:val="0"/>
                <w:sz w:val="16"/>
                <w:szCs w:val="16"/>
              </w:rPr>
            </w:pPr>
          </w:p>
          <w:p w14:paraId="572B02A3"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1110F1" w14:textId="77777777" w:rsidR="00082EFC" w:rsidRPr="009E5CE6" w:rsidRDefault="00082EFC" w:rsidP="00082EFC">
            <w:pPr>
              <w:rPr>
                <w:snapToGrid w:val="0"/>
                <w:sz w:val="16"/>
                <w:szCs w:val="16"/>
              </w:rPr>
            </w:pPr>
          </w:p>
        </w:tc>
        <w:tc>
          <w:tcPr>
            <w:tcW w:w="3874" w:type="dxa"/>
            <w:tcBorders>
              <w:top w:val="single" w:sz="4" w:space="0" w:color="auto"/>
              <w:left w:val="single" w:sz="4" w:space="0" w:color="auto"/>
              <w:bottom w:val="single" w:sz="4" w:space="0" w:color="auto"/>
              <w:right w:val="single" w:sz="4" w:space="0" w:color="auto"/>
            </w:tcBorders>
          </w:tcPr>
          <w:p w14:paraId="31C3AC58" w14:textId="77777777" w:rsidR="00082EFC" w:rsidRDefault="00082EFC" w:rsidP="00082EFC">
            <w:pPr>
              <w:rPr>
                <w:snapToGrid w:val="0"/>
                <w:sz w:val="16"/>
                <w:szCs w:val="16"/>
              </w:rPr>
            </w:pPr>
            <w:r w:rsidRPr="009E5CE6">
              <w:rPr>
                <w:snapToGrid w:val="0"/>
                <w:sz w:val="16"/>
                <w:szCs w:val="16"/>
              </w:rPr>
              <w:t>According to the TR 38.901</w:t>
            </w:r>
          </w:p>
          <w:p w14:paraId="3AB767B0" w14:textId="77777777" w:rsidR="00082EFC" w:rsidRDefault="00082EFC" w:rsidP="00082EFC">
            <w:pPr>
              <w:rPr>
                <w:snapToGrid w:val="0"/>
                <w:sz w:val="16"/>
                <w:szCs w:val="16"/>
              </w:rPr>
            </w:pPr>
          </w:p>
          <w:p w14:paraId="29119BDD"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395275B" w14:textId="77777777" w:rsidR="00082EFC" w:rsidRPr="009E5CE6" w:rsidRDefault="00082EFC" w:rsidP="00082EFC">
            <w:pPr>
              <w:rPr>
                <w:snapToGrid w:val="0"/>
                <w:sz w:val="16"/>
                <w:szCs w:val="16"/>
              </w:rPr>
            </w:pPr>
          </w:p>
        </w:tc>
      </w:tr>
      <w:tr w:rsidR="00082EFC" w:rsidRPr="00C05C34" w14:paraId="342B7BB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7CCA35D"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0A3C940" w14:textId="77777777" w:rsidR="00082EFC" w:rsidRDefault="00082EFC" w:rsidP="00082EFC">
            <w:pPr>
              <w:rPr>
                <w:sz w:val="16"/>
                <w:szCs w:val="16"/>
              </w:rPr>
            </w:pPr>
            <w:r>
              <w:rPr>
                <w:sz w:val="16"/>
                <w:szCs w:val="16"/>
              </w:rPr>
              <w:t>2 rings (57 sectors)</w:t>
            </w:r>
          </w:p>
          <w:p w14:paraId="366C8B5F" w14:textId="77777777" w:rsidR="00082EFC" w:rsidRPr="007A50A0" w:rsidRDefault="00082EFC" w:rsidP="00862A0B">
            <w:pPr>
              <w:pStyle w:val="ListParagraph"/>
              <w:numPr>
                <w:ilvl w:val="0"/>
                <w:numId w:val="54"/>
              </w:numPr>
              <w:ind w:leftChars="0"/>
              <w:rPr>
                <w:sz w:val="16"/>
                <w:szCs w:val="16"/>
              </w:rPr>
            </w:pPr>
            <w:r>
              <w:rPr>
                <w:sz w:val="16"/>
                <w:szCs w:val="16"/>
              </w:rPr>
              <w:t>E</w:t>
            </w:r>
            <w:r w:rsidRPr="007A50A0">
              <w:rPr>
                <w:sz w:val="16"/>
                <w:szCs w:val="16"/>
              </w:rPr>
              <w:t xml:space="preserve">ach </w:t>
            </w:r>
            <w:r>
              <w:rPr>
                <w:sz w:val="16"/>
                <w:szCs w:val="16"/>
              </w:rPr>
              <w:t>sector</w:t>
            </w:r>
            <w:r w:rsidRPr="007A50A0">
              <w:rPr>
                <w:sz w:val="16"/>
                <w:szCs w:val="16"/>
              </w:rPr>
              <w:t xml:space="preserve"> </w:t>
            </w:r>
            <w:r>
              <w:rPr>
                <w:sz w:val="16"/>
                <w:szCs w:val="16"/>
              </w:rPr>
              <w:t>has</w:t>
            </w:r>
            <w:r w:rsidRPr="007A50A0">
              <w:rPr>
                <w:sz w:val="16"/>
                <w:szCs w:val="16"/>
              </w:rPr>
              <w:t xml:space="preserve"> </w:t>
            </w:r>
            <w:r>
              <w:rPr>
                <w:sz w:val="16"/>
                <w:szCs w:val="16"/>
              </w:rPr>
              <w:t xml:space="preserve">N TRP as a cooperating </w:t>
            </w:r>
            <w:proofErr w:type="spellStart"/>
            <w:r>
              <w:rPr>
                <w:sz w:val="16"/>
                <w:szCs w:val="16"/>
              </w:rPr>
              <w:t>mTRP</w:t>
            </w:r>
            <w:proofErr w:type="spellEnd"/>
            <w:r>
              <w:rPr>
                <w:sz w:val="16"/>
                <w:szCs w:val="16"/>
              </w:rPr>
              <w:t xml:space="preserve"> </w:t>
            </w:r>
            <w:r w:rsidRPr="007A50A0">
              <w:rPr>
                <w:sz w:val="16"/>
                <w:szCs w:val="16"/>
              </w:rPr>
              <w:t>set.</w:t>
            </w:r>
          </w:p>
        </w:tc>
        <w:tc>
          <w:tcPr>
            <w:tcW w:w="3874" w:type="dxa"/>
            <w:tcBorders>
              <w:top w:val="single" w:sz="4" w:space="0" w:color="auto"/>
              <w:left w:val="single" w:sz="4" w:space="0" w:color="auto"/>
              <w:bottom w:val="single" w:sz="4" w:space="0" w:color="auto"/>
              <w:right w:val="single" w:sz="4" w:space="0" w:color="auto"/>
            </w:tcBorders>
          </w:tcPr>
          <w:p w14:paraId="7D2B7D4C" w14:textId="77777777" w:rsidR="00082EFC" w:rsidRDefault="00082EFC" w:rsidP="00082EFC">
            <w:pPr>
              <w:rPr>
                <w:sz w:val="16"/>
                <w:szCs w:val="16"/>
              </w:rPr>
            </w:pPr>
            <w:r>
              <w:rPr>
                <w:sz w:val="16"/>
                <w:szCs w:val="16"/>
              </w:rPr>
              <w:t>2 rings (57 sectors):</w:t>
            </w:r>
          </w:p>
          <w:p w14:paraId="0872B8E2" w14:textId="77777777" w:rsidR="00082EFC" w:rsidRPr="007A50A0" w:rsidRDefault="00082EFC" w:rsidP="00862A0B">
            <w:pPr>
              <w:pStyle w:val="ListParagraph"/>
              <w:numPr>
                <w:ilvl w:val="0"/>
                <w:numId w:val="53"/>
              </w:numPr>
              <w:ind w:leftChars="0"/>
              <w:rPr>
                <w:sz w:val="16"/>
                <w:szCs w:val="16"/>
              </w:rPr>
            </w:pPr>
            <w:r>
              <w:rPr>
                <w:sz w:val="16"/>
                <w:szCs w:val="16"/>
              </w:rPr>
              <w:t>T</w:t>
            </w:r>
            <w:r w:rsidRPr="007A50A0">
              <w:rPr>
                <w:sz w:val="16"/>
                <w:szCs w:val="16"/>
              </w:rPr>
              <w:t xml:space="preserve">he three sectors of each site </w:t>
            </w:r>
            <w:proofErr w:type="gramStart"/>
            <w:r w:rsidRPr="007A50A0">
              <w:rPr>
                <w:sz w:val="16"/>
                <w:szCs w:val="16"/>
              </w:rPr>
              <w:t>is</w:t>
            </w:r>
            <w:proofErr w:type="gramEnd"/>
            <w:r w:rsidRPr="007A50A0">
              <w:rPr>
                <w:sz w:val="16"/>
                <w:szCs w:val="16"/>
              </w:rPr>
              <w:t xml:space="preserve">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4FCBBAD3"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335C525" w14:textId="77777777" w:rsidR="00082EFC" w:rsidRPr="009E5CE6" w:rsidRDefault="00082EFC" w:rsidP="00082EFC">
            <w:pPr>
              <w:rPr>
                <w:color w:val="000000" w:themeColor="text1"/>
                <w:sz w:val="16"/>
                <w:szCs w:val="16"/>
              </w:rPr>
            </w:pPr>
            <w:r>
              <w:rPr>
                <w:color w:val="000000" w:themeColor="text1"/>
                <w:sz w:val="16"/>
                <w:szCs w:val="16"/>
              </w:rPr>
              <w:t>Number of UEs per sector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0D8CF9E" w14:textId="77777777" w:rsidR="00082EFC" w:rsidRPr="007A50A0" w:rsidRDefault="00082EFC" w:rsidP="00082EFC">
            <w:pPr>
              <w:rPr>
                <w:sz w:val="16"/>
                <w:szCs w:val="16"/>
              </w:rPr>
            </w:pPr>
            <w:r>
              <w:rPr>
                <w:sz w:val="16"/>
                <w:szCs w:val="16"/>
              </w:rPr>
              <w:t>30</w:t>
            </w:r>
          </w:p>
        </w:tc>
        <w:tc>
          <w:tcPr>
            <w:tcW w:w="3874" w:type="dxa"/>
            <w:tcBorders>
              <w:top w:val="single" w:sz="4" w:space="0" w:color="auto"/>
              <w:left w:val="single" w:sz="4" w:space="0" w:color="auto"/>
              <w:bottom w:val="single" w:sz="4" w:space="0" w:color="auto"/>
              <w:right w:val="single" w:sz="4" w:space="0" w:color="auto"/>
            </w:tcBorders>
          </w:tcPr>
          <w:p w14:paraId="58A1BC90" w14:textId="77777777" w:rsidR="00082EFC" w:rsidRPr="007A50A0" w:rsidRDefault="00082EFC" w:rsidP="00082EFC">
            <w:pPr>
              <w:rPr>
                <w:sz w:val="16"/>
                <w:szCs w:val="16"/>
              </w:rPr>
            </w:pPr>
            <w:r>
              <w:rPr>
                <w:sz w:val="16"/>
                <w:szCs w:val="16"/>
              </w:rPr>
              <w:t>30</w:t>
            </w:r>
          </w:p>
        </w:tc>
      </w:tr>
      <w:tr w:rsidR="00082EFC" w:rsidRPr="00C05C34" w14:paraId="0005A0D8"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CB1AAD"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CB3982" w14:textId="77777777" w:rsidR="00082EFC" w:rsidRPr="007A50A0" w:rsidRDefault="00082EFC" w:rsidP="00082EFC">
            <w:pPr>
              <w:rPr>
                <w:sz w:val="16"/>
                <w:szCs w:val="16"/>
              </w:rPr>
            </w:pPr>
            <w:r w:rsidRPr="007A50A0">
              <w:rPr>
                <w:sz w:val="16"/>
                <w:szCs w:val="16"/>
              </w:rPr>
              <w:t>For each TRP,</w:t>
            </w:r>
          </w:p>
          <w:p w14:paraId="6E6A282F" w14:textId="77777777" w:rsidR="00082EFC" w:rsidRPr="007A50A0" w:rsidRDefault="00082EFC" w:rsidP="00082EFC">
            <w:pPr>
              <w:rPr>
                <w:sz w:val="16"/>
                <w:szCs w:val="16"/>
              </w:rPr>
            </w:pPr>
            <w:r w:rsidRPr="007A50A0">
              <w:rPr>
                <w:sz w:val="16"/>
                <w:szCs w:val="16"/>
              </w:rPr>
              <w:t>- 4 ports: (1,2,2,1,1,1,2), (</w:t>
            </w:r>
            <w:proofErr w:type="spellStart"/>
            <w:proofErr w:type="gramStart"/>
            <w:r w:rsidRPr="007A50A0">
              <w:rPr>
                <w:sz w:val="16"/>
                <w:szCs w:val="16"/>
              </w:rPr>
              <w:t>dH,dV</w:t>
            </w:r>
            <w:proofErr w:type="spellEnd"/>
            <w:proofErr w:type="gramEnd"/>
            <w:r w:rsidRPr="007A50A0">
              <w:rPr>
                <w:sz w:val="16"/>
                <w:szCs w:val="16"/>
              </w:rPr>
              <w:t>) = (0.5, 0.8)λ</w:t>
            </w:r>
          </w:p>
          <w:p w14:paraId="79948BEE" w14:textId="77777777" w:rsidR="00082EFC" w:rsidRPr="007A50A0" w:rsidRDefault="00082EFC" w:rsidP="00082EFC">
            <w:pPr>
              <w:rPr>
                <w:sz w:val="16"/>
                <w:szCs w:val="16"/>
              </w:rPr>
            </w:pPr>
            <w:r w:rsidRPr="007A50A0">
              <w:rPr>
                <w:sz w:val="16"/>
                <w:szCs w:val="16"/>
              </w:rPr>
              <w:t>- 8 ports: (2,2,2,1,1,2,2), (</w:t>
            </w:r>
            <w:proofErr w:type="spellStart"/>
            <w:proofErr w:type="gramStart"/>
            <w:r w:rsidRPr="007A50A0">
              <w:rPr>
                <w:sz w:val="16"/>
                <w:szCs w:val="16"/>
              </w:rPr>
              <w:t>dH,dV</w:t>
            </w:r>
            <w:proofErr w:type="spellEnd"/>
            <w:proofErr w:type="gramEnd"/>
            <w:r w:rsidRPr="007A50A0">
              <w:rPr>
                <w:sz w:val="16"/>
                <w:szCs w:val="16"/>
              </w:rPr>
              <w:t>) = (0.5, 0.8)λ</w:t>
            </w:r>
          </w:p>
          <w:p w14:paraId="52C92936" w14:textId="77777777" w:rsidR="00082EFC" w:rsidRPr="007A50A0" w:rsidRDefault="00082EFC" w:rsidP="00082EFC">
            <w:pPr>
              <w:rPr>
                <w:sz w:val="16"/>
                <w:szCs w:val="16"/>
              </w:rPr>
            </w:pPr>
            <w:r w:rsidRPr="007A50A0">
              <w:rPr>
                <w:sz w:val="16"/>
                <w:szCs w:val="16"/>
              </w:rPr>
              <w:t xml:space="preserve">Total #ports in </w:t>
            </w:r>
            <w:proofErr w:type="spellStart"/>
            <w:r w:rsidRPr="007A50A0">
              <w:rPr>
                <w:sz w:val="16"/>
                <w:szCs w:val="16"/>
              </w:rPr>
              <w:t>mTRP</w:t>
            </w:r>
            <w:proofErr w:type="spellEnd"/>
            <w:r w:rsidRPr="007A50A0">
              <w:rPr>
                <w:sz w:val="16"/>
                <w:szCs w:val="16"/>
              </w:rPr>
              <w:t xml:space="preserve"> = N TRP x {4,8}</w:t>
            </w:r>
          </w:p>
        </w:tc>
        <w:tc>
          <w:tcPr>
            <w:tcW w:w="3874" w:type="dxa"/>
            <w:tcBorders>
              <w:top w:val="single" w:sz="4" w:space="0" w:color="auto"/>
              <w:left w:val="single" w:sz="4" w:space="0" w:color="auto"/>
              <w:bottom w:val="single" w:sz="4" w:space="0" w:color="auto"/>
              <w:right w:val="single" w:sz="4" w:space="0" w:color="auto"/>
            </w:tcBorders>
          </w:tcPr>
          <w:p w14:paraId="0A3EF149" w14:textId="77777777" w:rsidR="00082EFC" w:rsidRPr="007A50A0" w:rsidRDefault="00082EFC" w:rsidP="00082EFC">
            <w:pPr>
              <w:rPr>
                <w:sz w:val="16"/>
                <w:szCs w:val="16"/>
              </w:rPr>
            </w:pPr>
            <w:r w:rsidRPr="007A50A0">
              <w:rPr>
                <w:sz w:val="16"/>
                <w:szCs w:val="16"/>
              </w:rPr>
              <w:t>For each TRP,</w:t>
            </w:r>
          </w:p>
          <w:p w14:paraId="2BBB29E1"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46426498"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7C19FC79"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0BF7A552"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368DFBE7" w14:textId="77777777" w:rsidR="00082EFC" w:rsidRPr="007A50A0" w:rsidRDefault="00082EFC" w:rsidP="00082EFC">
            <w:pPr>
              <w:rPr>
                <w:sz w:val="16"/>
                <w:szCs w:val="16"/>
              </w:rPr>
            </w:pPr>
          </w:p>
        </w:tc>
      </w:tr>
      <w:tr w:rsidR="00082EFC" w:rsidRPr="00C05C34" w14:paraId="4ABDB2E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F81C5D" w14:textId="77777777" w:rsidR="00082EFC" w:rsidRPr="009E5CE6" w:rsidRDefault="00082EFC" w:rsidP="00082EFC">
            <w:pPr>
              <w:rPr>
                <w:sz w:val="16"/>
                <w:szCs w:val="16"/>
              </w:rPr>
            </w:pPr>
            <w:r w:rsidRPr="009E5CE6">
              <w:rPr>
                <w:sz w:val="16"/>
                <w:szCs w:val="16"/>
              </w:rPr>
              <w:t>Antenna setup and port layouts at UE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6507D6" w14:textId="77777777" w:rsidR="00082EFC" w:rsidRPr="009E5CE6" w:rsidRDefault="00082EFC" w:rsidP="00082EFC">
            <w:pPr>
              <w:rPr>
                <w:rFonts w:eastAsia="Times New Roman"/>
                <w:sz w:val="16"/>
                <w:szCs w:val="16"/>
                <w:lang w:val="en-US"/>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c>
          <w:tcPr>
            <w:tcW w:w="3874" w:type="dxa"/>
            <w:tcBorders>
              <w:top w:val="single" w:sz="4" w:space="0" w:color="auto"/>
              <w:left w:val="single" w:sz="4" w:space="0" w:color="auto"/>
              <w:bottom w:val="single" w:sz="4" w:space="0" w:color="auto"/>
              <w:right w:val="single" w:sz="4" w:space="0" w:color="auto"/>
            </w:tcBorders>
          </w:tcPr>
          <w:p w14:paraId="45EA5B4F"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43600700"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418A9" w14:textId="77777777" w:rsidR="00082EFC" w:rsidRPr="009E5CE6" w:rsidRDefault="00082EFC" w:rsidP="00082EFC">
            <w:pPr>
              <w:rPr>
                <w:sz w:val="16"/>
                <w:szCs w:val="16"/>
              </w:rPr>
            </w:pPr>
            <w:r w:rsidRPr="008A4FCC">
              <w:rPr>
                <w:sz w:val="16"/>
                <w:szCs w:val="16"/>
              </w:rPr>
              <w:t xml:space="preserve">BS Tx power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B2EAB3" w14:textId="77777777" w:rsidR="00082EFC" w:rsidRPr="009E5CE6" w:rsidRDefault="00082EFC" w:rsidP="00082EFC">
            <w:pPr>
              <w:rPr>
                <w:snapToGrid w:val="0"/>
                <w:sz w:val="16"/>
                <w:szCs w:val="16"/>
              </w:rPr>
            </w:pPr>
            <w:r w:rsidRPr="008A4FCC">
              <w:rPr>
                <w:snapToGrid w:val="0"/>
                <w:sz w:val="16"/>
                <w:szCs w:val="16"/>
              </w:rPr>
              <w:t xml:space="preserve">46 dBm </w:t>
            </w:r>
            <w:r>
              <w:rPr>
                <w:snapToGrid w:val="0"/>
                <w:sz w:val="16"/>
                <w:szCs w:val="16"/>
              </w:rPr>
              <w:t>for 10 MHz</w:t>
            </w:r>
          </w:p>
        </w:tc>
        <w:tc>
          <w:tcPr>
            <w:tcW w:w="3874" w:type="dxa"/>
            <w:tcBorders>
              <w:top w:val="single" w:sz="4" w:space="0" w:color="auto"/>
              <w:left w:val="single" w:sz="4" w:space="0" w:color="auto"/>
              <w:bottom w:val="single" w:sz="4" w:space="0" w:color="auto"/>
              <w:right w:val="single" w:sz="4" w:space="0" w:color="auto"/>
            </w:tcBorders>
          </w:tcPr>
          <w:p w14:paraId="32E2D707"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40A2F66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5F97493" w14:textId="77777777" w:rsidR="00082EFC" w:rsidRPr="009E5CE6" w:rsidRDefault="00082EFC" w:rsidP="00082EFC">
            <w:pPr>
              <w:rPr>
                <w:sz w:val="16"/>
                <w:szCs w:val="16"/>
              </w:rPr>
            </w:pPr>
            <w:r w:rsidRPr="009E5CE6">
              <w:rPr>
                <w:sz w:val="16"/>
                <w:szCs w:val="16"/>
              </w:rPr>
              <w:t xml:space="preserve">BS antenna height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DFA029E" w14:textId="77777777" w:rsidR="00082EFC" w:rsidRPr="009E5CE6" w:rsidRDefault="00082EFC" w:rsidP="00082EFC">
            <w:pPr>
              <w:rPr>
                <w:snapToGrid w:val="0"/>
                <w:sz w:val="16"/>
                <w:szCs w:val="16"/>
              </w:rPr>
            </w:pPr>
            <w:r w:rsidRPr="009E5CE6">
              <w:rPr>
                <w:snapToGrid w:val="0"/>
                <w:sz w:val="16"/>
                <w:szCs w:val="16"/>
              </w:rPr>
              <w:t xml:space="preserve">25m </w:t>
            </w:r>
          </w:p>
        </w:tc>
        <w:tc>
          <w:tcPr>
            <w:tcW w:w="3874" w:type="dxa"/>
            <w:tcBorders>
              <w:top w:val="single" w:sz="4" w:space="0" w:color="auto"/>
              <w:left w:val="single" w:sz="4" w:space="0" w:color="auto"/>
              <w:bottom w:val="single" w:sz="4" w:space="0" w:color="auto"/>
              <w:right w:val="single" w:sz="4" w:space="0" w:color="auto"/>
            </w:tcBorders>
          </w:tcPr>
          <w:p w14:paraId="5B4351B8"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4ADFA5E5"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D2CEB7" w14:textId="77777777" w:rsidR="00082EFC" w:rsidRPr="009E5CE6" w:rsidRDefault="00082EFC" w:rsidP="00082EFC">
            <w:pPr>
              <w:rPr>
                <w:sz w:val="16"/>
                <w:szCs w:val="16"/>
              </w:rPr>
            </w:pPr>
            <w:r w:rsidRPr="009E5CE6">
              <w:rPr>
                <w:sz w:val="16"/>
                <w:szCs w:val="16"/>
              </w:rPr>
              <w:t>UE antenna height &amp; gain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511667" w14:textId="77777777" w:rsidR="00082EFC" w:rsidRPr="009E5CE6" w:rsidRDefault="00082EFC" w:rsidP="00082EFC">
            <w:pPr>
              <w:rPr>
                <w:snapToGrid w:val="0"/>
                <w:sz w:val="16"/>
                <w:szCs w:val="16"/>
              </w:rPr>
            </w:pPr>
            <w:r w:rsidRPr="009E5CE6">
              <w:rPr>
                <w:snapToGrid w:val="0"/>
                <w:sz w:val="16"/>
                <w:szCs w:val="16"/>
              </w:rPr>
              <w:t xml:space="preserve">Follow TR36.873 </w:t>
            </w:r>
          </w:p>
        </w:tc>
        <w:tc>
          <w:tcPr>
            <w:tcW w:w="3874" w:type="dxa"/>
            <w:tcBorders>
              <w:top w:val="single" w:sz="4" w:space="0" w:color="auto"/>
              <w:left w:val="single" w:sz="4" w:space="0" w:color="auto"/>
              <w:bottom w:val="single" w:sz="4" w:space="0" w:color="auto"/>
              <w:right w:val="single" w:sz="4" w:space="0" w:color="auto"/>
            </w:tcBorders>
          </w:tcPr>
          <w:p w14:paraId="61D531AD"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DF42BAA"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EC1930" w14:textId="77777777" w:rsidR="00082EFC" w:rsidRPr="009E5CE6" w:rsidRDefault="00082EFC" w:rsidP="00082EFC">
            <w:pPr>
              <w:rPr>
                <w:sz w:val="16"/>
                <w:szCs w:val="16"/>
              </w:rPr>
            </w:pPr>
            <w:r w:rsidRPr="009E5CE6">
              <w:rPr>
                <w:sz w:val="16"/>
                <w:szCs w:val="16"/>
              </w:rPr>
              <w:t>UE receiver noise figure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8EF57D" w14:textId="77777777" w:rsidR="00082EFC" w:rsidRPr="009E5CE6" w:rsidRDefault="00082EFC" w:rsidP="00082EFC">
            <w:pPr>
              <w:rPr>
                <w:snapToGrid w:val="0"/>
                <w:sz w:val="16"/>
                <w:szCs w:val="16"/>
              </w:rPr>
            </w:pPr>
            <w:r w:rsidRPr="009E5CE6">
              <w:rPr>
                <w:snapToGrid w:val="0"/>
                <w:sz w:val="16"/>
                <w:szCs w:val="16"/>
              </w:rPr>
              <w:t>9dB</w:t>
            </w:r>
          </w:p>
        </w:tc>
        <w:tc>
          <w:tcPr>
            <w:tcW w:w="3874" w:type="dxa"/>
            <w:tcBorders>
              <w:top w:val="single" w:sz="4" w:space="0" w:color="auto"/>
              <w:left w:val="single" w:sz="4" w:space="0" w:color="auto"/>
              <w:bottom w:val="single" w:sz="4" w:space="0" w:color="auto"/>
              <w:right w:val="single" w:sz="4" w:space="0" w:color="auto"/>
            </w:tcBorders>
          </w:tcPr>
          <w:p w14:paraId="136CBF50"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7503AD2D"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3BFD2A" w14:textId="77777777" w:rsidR="00082EFC" w:rsidRPr="009E5CE6" w:rsidRDefault="00082EFC" w:rsidP="00082EFC">
            <w:pPr>
              <w:rPr>
                <w:sz w:val="16"/>
                <w:szCs w:val="16"/>
              </w:rPr>
            </w:pPr>
            <w:r w:rsidRPr="009E5CE6">
              <w:rPr>
                <w:sz w:val="16"/>
                <w:szCs w:val="16"/>
              </w:rPr>
              <w:t xml:space="preserve">Modulation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6BF705" w14:textId="77777777" w:rsidR="00082EFC" w:rsidRPr="009E5CE6" w:rsidRDefault="00082EFC" w:rsidP="00082EFC">
            <w:pPr>
              <w:rPr>
                <w:sz w:val="16"/>
                <w:szCs w:val="16"/>
              </w:rPr>
            </w:pPr>
            <w:r w:rsidRPr="009E5CE6">
              <w:rPr>
                <w:sz w:val="16"/>
                <w:szCs w:val="16"/>
              </w:rPr>
              <w:t xml:space="preserve">Up to 256QAM </w:t>
            </w:r>
          </w:p>
        </w:tc>
        <w:tc>
          <w:tcPr>
            <w:tcW w:w="3874" w:type="dxa"/>
            <w:tcBorders>
              <w:top w:val="single" w:sz="4" w:space="0" w:color="auto"/>
              <w:left w:val="single" w:sz="4" w:space="0" w:color="auto"/>
              <w:bottom w:val="single" w:sz="4" w:space="0" w:color="auto"/>
              <w:right w:val="single" w:sz="4" w:space="0" w:color="auto"/>
            </w:tcBorders>
          </w:tcPr>
          <w:p w14:paraId="43F04E96"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12D1406B"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178BA3" w14:textId="77777777" w:rsidR="00082EFC" w:rsidRPr="009E5CE6" w:rsidRDefault="00082EFC" w:rsidP="00082EFC">
            <w:pPr>
              <w:rPr>
                <w:sz w:val="16"/>
                <w:szCs w:val="16"/>
              </w:rPr>
            </w:pPr>
            <w:r w:rsidRPr="009E5CE6">
              <w:rPr>
                <w:sz w:val="16"/>
                <w:szCs w:val="16"/>
              </w:rPr>
              <w:t xml:space="preserve">Coding on PDSCH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54C276" w14:textId="77777777" w:rsidR="00082EFC" w:rsidRPr="009E5CE6" w:rsidRDefault="00082EFC" w:rsidP="00082EFC">
            <w:pPr>
              <w:spacing w:line="240" w:lineRule="atLeast"/>
              <w:contextualSpacing/>
              <w:rPr>
                <w:sz w:val="16"/>
                <w:szCs w:val="16"/>
              </w:rPr>
            </w:pPr>
            <w:r w:rsidRPr="009E5CE6">
              <w:rPr>
                <w:sz w:val="16"/>
                <w:szCs w:val="16"/>
              </w:rPr>
              <w:t>LDPC</w:t>
            </w:r>
          </w:p>
          <w:p w14:paraId="59B4DEF7" w14:textId="77777777" w:rsidR="00082EFC" w:rsidRPr="009E5CE6" w:rsidRDefault="00082EFC" w:rsidP="00082EFC">
            <w:pPr>
              <w:rPr>
                <w:sz w:val="16"/>
                <w:szCs w:val="16"/>
                <w:lang w:eastAsia="zh-CN"/>
              </w:rPr>
            </w:pPr>
            <w:r w:rsidRPr="009E5CE6">
              <w:rPr>
                <w:sz w:val="16"/>
                <w:szCs w:val="16"/>
              </w:rPr>
              <w:t xml:space="preserve">Max code-block size=8448bit </w:t>
            </w:r>
          </w:p>
        </w:tc>
        <w:tc>
          <w:tcPr>
            <w:tcW w:w="3874" w:type="dxa"/>
            <w:tcBorders>
              <w:top w:val="single" w:sz="4" w:space="0" w:color="auto"/>
              <w:left w:val="single" w:sz="4" w:space="0" w:color="auto"/>
              <w:bottom w:val="single" w:sz="4" w:space="0" w:color="auto"/>
              <w:right w:val="single" w:sz="4" w:space="0" w:color="auto"/>
            </w:tcBorders>
          </w:tcPr>
          <w:p w14:paraId="0ADA891E" w14:textId="77777777" w:rsidR="00082EFC" w:rsidRPr="009E5CE6" w:rsidRDefault="00082EFC" w:rsidP="00082EFC">
            <w:pPr>
              <w:spacing w:line="240" w:lineRule="atLeast"/>
              <w:contextualSpacing/>
              <w:rPr>
                <w:sz w:val="16"/>
                <w:szCs w:val="16"/>
              </w:rPr>
            </w:pPr>
            <w:r w:rsidRPr="009E5CE6">
              <w:rPr>
                <w:sz w:val="16"/>
                <w:szCs w:val="16"/>
              </w:rPr>
              <w:t>LDPC</w:t>
            </w:r>
          </w:p>
          <w:p w14:paraId="7CCB0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257A647" w14:textId="77777777" w:rsidTr="00082EFC">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A10C89" w14:textId="77777777" w:rsidR="00082EFC" w:rsidRPr="009E5CE6" w:rsidRDefault="00082EFC" w:rsidP="00082EFC">
            <w:pPr>
              <w:rPr>
                <w:sz w:val="16"/>
                <w:szCs w:val="16"/>
              </w:rPr>
            </w:pPr>
            <w:r w:rsidRPr="009E5CE6">
              <w:rPr>
                <w:sz w:val="16"/>
                <w:szCs w:val="16"/>
              </w:rPr>
              <w:lastRenderedPageBreak/>
              <w:t>Numerology</w:t>
            </w:r>
          </w:p>
        </w:tc>
        <w:tc>
          <w:tcPr>
            <w:tcW w:w="788" w:type="dxa"/>
            <w:tcBorders>
              <w:top w:val="single" w:sz="4" w:space="0" w:color="auto"/>
              <w:left w:val="single" w:sz="4" w:space="0" w:color="auto"/>
              <w:bottom w:val="single" w:sz="4" w:space="0" w:color="auto"/>
              <w:right w:val="single" w:sz="4" w:space="0" w:color="auto"/>
            </w:tcBorders>
            <w:hideMark/>
          </w:tcPr>
          <w:p w14:paraId="3D6A9812"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58BC23" w14:textId="77777777" w:rsidR="00082EFC" w:rsidRPr="009E5CE6" w:rsidRDefault="00082EFC" w:rsidP="00082EFC">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3874" w:type="dxa"/>
            <w:tcBorders>
              <w:top w:val="single" w:sz="4" w:space="0" w:color="auto"/>
              <w:left w:val="single" w:sz="4" w:space="0" w:color="auto"/>
              <w:bottom w:val="single" w:sz="4" w:space="0" w:color="auto"/>
              <w:right w:val="single" w:sz="4" w:space="0" w:color="auto"/>
            </w:tcBorders>
          </w:tcPr>
          <w:p w14:paraId="1036689A"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4EFCC274" w14:textId="77777777" w:rsidTr="00082EFC">
        <w:tc>
          <w:tcPr>
            <w:tcW w:w="1097" w:type="dxa"/>
            <w:vMerge/>
            <w:tcBorders>
              <w:top w:val="single" w:sz="4" w:space="0" w:color="auto"/>
              <w:left w:val="single" w:sz="4" w:space="0" w:color="auto"/>
              <w:bottom w:val="single" w:sz="4" w:space="0" w:color="auto"/>
              <w:right w:val="single" w:sz="4" w:space="0" w:color="auto"/>
            </w:tcBorders>
            <w:vAlign w:val="center"/>
            <w:hideMark/>
          </w:tcPr>
          <w:p w14:paraId="4792AC76" w14:textId="77777777" w:rsidR="00082EFC" w:rsidRPr="009E5CE6" w:rsidRDefault="00082EFC" w:rsidP="00082EFC">
            <w:pPr>
              <w:rPr>
                <w:sz w:val="16"/>
                <w:szCs w:val="16"/>
              </w:rPr>
            </w:pPr>
          </w:p>
        </w:tc>
        <w:tc>
          <w:tcPr>
            <w:tcW w:w="788" w:type="dxa"/>
            <w:tcBorders>
              <w:top w:val="single" w:sz="4" w:space="0" w:color="auto"/>
              <w:left w:val="single" w:sz="4" w:space="0" w:color="auto"/>
              <w:bottom w:val="single" w:sz="4" w:space="0" w:color="auto"/>
              <w:right w:val="single" w:sz="4" w:space="0" w:color="auto"/>
            </w:tcBorders>
            <w:hideMark/>
          </w:tcPr>
          <w:p w14:paraId="60EF0D52"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DEF68E" w14:textId="77777777" w:rsidR="00082EFC" w:rsidRPr="009E5CE6" w:rsidRDefault="00082EFC" w:rsidP="00082EFC">
            <w:pPr>
              <w:rPr>
                <w:bCs/>
                <w:sz w:val="16"/>
                <w:szCs w:val="16"/>
                <w:lang w:eastAsia="zh-CN"/>
              </w:rPr>
            </w:pPr>
            <w:r w:rsidRPr="009E5CE6">
              <w:rPr>
                <w:bCs/>
                <w:sz w:val="16"/>
                <w:szCs w:val="16"/>
                <w:lang w:eastAsia="zh-CN"/>
              </w:rPr>
              <w:t>15kHz</w:t>
            </w:r>
          </w:p>
        </w:tc>
        <w:tc>
          <w:tcPr>
            <w:tcW w:w="3874" w:type="dxa"/>
            <w:tcBorders>
              <w:top w:val="single" w:sz="4" w:space="0" w:color="auto"/>
              <w:left w:val="single" w:sz="4" w:space="0" w:color="auto"/>
              <w:bottom w:val="single" w:sz="4" w:space="0" w:color="auto"/>
              <w:right w:val="single" w:sz="4" w:space="0" w:color="auto"/>
            </w:tcBorders>
          </w:tcPr>
          <w:p w14:paraId="7DA57169"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22D6699E"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BCB8FA"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112AAF" w14:textId="77777777" w:rsidR="00082EFC" w:rsidRPr="009E5CE6" w:rsidRDefault="00082EFC" w:rsidP="00082EFC">
            <w:pPr>
              <w:rPr>
                <w:sz w:val="16"/>
                <w:szCs w:val="16"/>
                <w:lang w:eastAsia="zh-CN"/>
              </w:rPr>
            </w:pPr>
            <w:r w:rsidRPr="009E5CE6">
              <w:rPr>
                <w:sz w:val="16"/>
                <w:szCs w:val="16"/>
              </w:rPr>
              <w:t>52</w:t>
            </w:r>
            <w:r w:rsidRPr="009E5CE6">
              <w:rPr>
                <w:sz w:val="16"/>
                <w:szCs w:val="16"/>
                <w:lang w:eastAsia="zh-CN"/>
              </w:rPr>
              <w:t xml:space="preserve"> for 15 kHz SCS</w:t>
            </w:r>
          </w:p>
        </w:tc>
        <w:tc>
          <w:tcPr>
            <w:tcW w:w="3874" w:type="dxa"/>
            <w:tcBorders>
              <w:top w:val="single" w:sz="4" w:space="0" w:color="auto"/>
              <w:left w:val="single" w:sz="4" w:space="0" w:color="auto"/>
              <w:bottom w:val="single" w:sz="4" w:space="0" w:color="auto"/>
              <w:right w:val="single" w:sz="4" w:space="0" w:color="auto"/>
            </w:tcBorders>
          </w:tcPr>
          <w:p w14:paraId="3D9F4993"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358694EC" w14:textId="77777777" w:rsidTr="00082EFC">
        <w:trPr>
          <w:trHeight w:val="211"/>
        </w:trPr>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9E8461" w14:textId="77777777" w:rsidR="00082EFC" w:rsidRPr="009E5CE6" w:rsidRDefault="00082EFC" w:rsidP="00082EFC">
            <w:pPr>
              <w:rPr>
                <w:sz w:val="16"/>
                <w:szCs w:val="16"/>
              </w:rPr>
            </w:pPr>
            <w:r w:rsidRPr="009E5CE6">
              <w:rPr>
                <w:sz w:val="16"/>
                <w:szCs w:val="16"/>
              </w:rPr>
              <w:t xml:space="preserve">Simulation bandwidth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A4936A2" w14:textId="77777777" w:rsidR="00082EFC" w:rsidRPr="009E5CE6" w:rsidRDefault="00082EFC" w:rsidP="00082EFC">
            <w:pPr>
              <w:rPr>
                <w:rFonts w:eastAsia="Times New Roman"/>
                <w:sz w:val="16"/>
                <w:szCs w:val="16"/>
                <w:lang w:val="en-US"/>
              </w:rPr>
            </w:pPr>
            <w:r w:rsidRPr="009E5CE6">
              <w:rPr>
                <w:sz w:val="16"/>
                <w:szCs w:val="16"/>
              </w:rPr>
              <w:t xml:space="preserve">10 MHz </w:t>
            </w:r>
          </w:p>
        </w:tc>
        <w:tc>
          <w:tcPr>
            <w:tcW w:w="3874" w:type="dxa"/>
            <w:tcBorders>
              <w:top w:val="single" w:sz="4" w:space="0" w:color="auto"/>
              <w:left w:val="single" w:sz="4" w:space="0" w:color="auto"/>
              <w:bottom w:val="single" w:sz="4" w:space="0" w:color="auto"/>
              <w:right w:val="single" w:sz="4" w:space="0" w:color="auto"/>
            </w:tcBorders>
          </w:tcPr>
          <w:p w14:paraId="45C1C3EF" w14:textId="77777777" w:rsidR="00082EFC" w:rsidRPr="009E5CE6" w:rsidRDefault="00082EFC" w:rsidP="00082EFC">
            <w:pPr>
              <w:rPr>
                <w:sz w:val="16"/>
                <w:szCs w:val="16"/>
              </w:rPr>
            </w:pPr>
            <w:r w:rsidRPr="009E5CE6">
              <w:rPr>
                <w:sz w:val="16"/>
                <w:szCs w:val="16"/>
              </w:rPr>
              <w:t xml:space="preserve">10 MHz </w:t>
            </w:r>
          </w:p>
        </w:tc>
      </w:tr>
      <w:tr w:rsidR="00082EFC" w:rsidRPr="00C05C34" w14:paraId="1307C666"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0BE732" w14:textId="77777777" w:rsidR="00082EFC" w:rsidRPr="009E5CE6" w:rsidRDefault="00082EFC" w:rsidP="00082EFC">
            <w:pPr>
              <w:rPr>
                <w:sz w:val="16"/>
                <w:szCs w:val="16"/>
              </w:rPr>
            </w:pPr>
            <w:r w:rsidRPr="009E5CE6">
              <w:rPr>
                <w:sz w:val="16"/>
                <w:szCs w:val="16"/>
              </w:rPr>
              <w:t xml:space="preserve">Frame structure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B12B40" w14:textId="77777777" w:rsidR="00082EFC" w:rsidRPr="009E5CE6" w:rsidRDefault="00082EFC" w:rsidP="00082EFC">
            <w:pPr>
              <w:rPr>
                <w:sz w:val="16"/>
                <w:szCs w:val="16"/>
                <w:lang w:eastAsia="zh-CN"/>
              </w:rPr>
            </w:pPr>
            <w:r w:rsidRPr="009E5CE6">
              <w:rPr>
                <w:sz w:val="16"/>
                <w:szCs w:val="16"/>
              </w:rPr>
              <w:t>Slot Format 0 (all downlink) for all slots</w:t>
            </w:r>
          </w:p>
        </w:tc>
        <w:tc>
          <w:tcPr>
            <w:tcW w:w="3874" w:type="dxa"/>
            <w:tcBorders>
              <w:top w:val="single" w:sz="4" w:space="0" w:color="auto"/>
              <w:left w:val="single" w:sz="4" w:space="0" w:color="auto"/>
              <w:bottom w:val="single" w:sz="4" w:space="0" w:color="auto"/>
              <w:right w:val="single" w:sz="4" w:space="0" w:color="auto"/>
            </w:tcBorders>
          </w:tcPr>
          <w:p w14:paraId="1DD51809"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3B0749C1" w14:textId="77777777" w:rsidTr="00082EF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52E237"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2BD2370" w14:textId="77777777" w:rsidR="00082EFC" w:rsidRPr="009E5CE6" w:rsidRDefault="00082EFC" w:rsidP="00082EFC">
            <w:pPr>
              <w:rPr>
                <w:rFonts w:eastAsia="Times New Roman"/>
                <w:sz w:val="16"/>
                <w:szCs w:val="16"/>
                <w:lang w:val="en-US"/>
              </w:rPr>
            </w:pPr>
            <w:r>
              <w:rPr>
                <w:sz w:val="16"/>
                <w:szCs w:val="16"/>
              </w:rPr>
              <w:t xml:space="preserve">MU-MIMO PF scheduling (User Rank 1 or 2 or 3 or 4) </w:t>
            </w:r>
          </w:p>
        </w:tc>
        <w:tc>
          <w:tcPr>
            <w:tcW w:w="3874" w:type="dxa"/>
            <w:tcBorders>
              <w:top w:val="single" w:sz="4" w:space="0" w:color="auto"/>
              <w:left w:val="single" w:sz="4" w:space="0" w:color="auto"/>
              <w:bottom w:val="single" w:sz="4" w:space="0" w:color="auto"/>
              <w:right w:val="single" w:sz="4" w:space="0" w:color="auto"/>
            </w:tcBorders>
          </w:tcPr>
          <w:p w14:paraId="2D052FCB"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07D5965A" w14:textId="77777777" w:rsidTr="00082EF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A534C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E66A97" w14:textId="77777777" w:rsidR="00082EFC" w:rsidRPr="009E5CE6" w:rsidRDefault="00082EFC" w:rsidP="00082EFC">
            <w:pPr>
              <w:rPr>
                <w:rFonts w:eastAsia="Times New Roman"/>
                <w:sz w:val="16"/>
                <w:szCs w:val="16"/>
                <w:lang w:val="en-US"/>
              </w:rPr>
            </w:pPr>
            <w:r>
              <w:rPr>
                <w:sz w:val="16"/>
                <w:szCs w:val="16"/>
              </w:rPr>
              <w:t>Up to 4</w:t>
            </w:r>
          </w:p>
        </w:tc>
        <w:tc>
          <w:tcPr>
            <w:tcW w:w="3874" w:type="dxa"/>
            <w:tcBorders>
              <w:top w:val="single" w:sz="4" w:space="0" w:color="auto"/>
              <w:left w:val="single" w:sz="4" w:space="0" w:color="auto"/>
              <w:bottom w:val="single" w:sz="4" w:space="0" w:color="auto"/>
              <w:right w:val="single" w:sz="4" w:space="0" w:color="auto"/>
            </w:tcBorders>
          </w:tcPr>
          <w:p w14:paraId="77941AD0" w14:textId="77777777" w:rsidR="00082EFC" w:rsidRPr="009E5CE6" w:rsidRDefault="00082EFC" w:rsidP="00082EFC">
            <w:pPr>
              <w:rPr>
                <w:sz w:val="16"/>
                <w:szCs w:val="16"/>
              </w:rPr>
            </w:pPr>
            <w:r>
              <w:rPr>
                <w:sz w:val="16"/>
                <w:szCs w:val="16"/>
              </w:rPr>
              <w:t>Up to 12</w:t>
            </w:r>
          </w:p>
        </w:tc>
      </w:tr>
      <w:tr w:rsidR="00082EFC" w:rsidRPr="00C05C34" w14:paraId="41BD3E72" w14:textId="77777777" w:rsidTr="00082EFC">
        <w:trPr>
          <w:trHeight w:val="908"/>
        </w:trPr>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7F5A6AE"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082C9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52A36C5B" w14:textId="77777777" w:rsidR="00082EFC" w:rsidRPr="009E5CE6" w:rsidRDefault="00082EFC" w:rsidP="00862A0B">
            <w:pPr>
              <w:pStyle w:val="ListParagraph"/>
              <w:numPr>
                <w:ilvl w:val="0"/>
                <w:numId w:val="52"/>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80AE2E" w14:textId="77777777" w:rsidR="00082EFC" w:rsidRPr="009E5CE6" w:rsidRDefault="00082EFC" w:rsidP="00862A0B">
            <w:pPr>
              <w:pStyle w:val="ListParagraph"/>
              <w:numPr>
                <w:ilvl w:val="0"/>
                <w:numId w:val="52"/>
              </w:numPr>
              <w:autoSpaceDE w:val="0"/>
              <w:autoSpaceDN w:val="0"/>
              <w:adjustRightInd w:val="0"/>
              <w:snapToGrid w:val="0"/>
              <w:ind w:leftChars="0"/>
              <w:contextualSpacing/>
              <w:jc w:val="both"/>
              <w:textAlignment w:val="baseline"/>
              <w:rPr>
                <w:sz w:val="16"/>
                <w:szCs w:val="16"/>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c>
          <w:tcPr>
            <w:tcW w:w="3874" w:type="dxa"/>
            <w:tcBorders>
              <w:top w:val="single" w:sz="4" w:space="0" w:color="auto"/>
              <w:left w:val="single" w:sz="4" w:space="0" w:color="auto"/>
              <w:bottom w:val="single" w:sz="4" w:space="0" w:color="auto"/>
              <w:right w:val="single" w:sz="4" w:space="0" w:color="auto"/>
            </w:tcBorders>
          </w:tcPr>
          <w:p w14:paraId="7DA713B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0DAC6119" w14:textId="77777777" w:rsidR="00082EFC" w:rsidRPr="004104EF" w:rsidRDefault="00082EFC" w:rsidP="00862A0B">
            <w:pPr>
              <w:pStyle w:val="ListParagraph"/>
              <w:numPr>
                <w:ilvl w:val="0"/>
                <w:numId w:val="52"/>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2915BB40" w14:textId="77777777" w:rsidR="00082EFC" w:rsidRPr="005C631C" w:rsidRDefault="00082EFC" w:rsidP="00862A0B">
            <w:pPr>
              <w:pStyle w:val="ListParagraph"/>
              <w:numPr>
                <w:ilvl w:val="0"/>
                <w:numId w:val="52"/>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13DF45E0"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14117E19"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1F4105" w14:textId="77777777" w:rsidR="00082EFC" w:rsidRPr="009E5CE6" w:rsidRDefault="00082EFC" w:rsidP="00082EFC">
            <w:pPr>
              <w:rPr>
                <w:kern w:val="24"/>
                <w:sz w:val="16"/>
                <w:szCs w:val="16"/>
              </w:rPr>
            </w:pPr>
            <w:r>
              <w:rPr>
                <w:sz w:val="16"/>
                <w:szCs w:val="16"/>
              </w:rPr>
              <w:t xml:space="preserve">Based on Alt1A/B, Alt2, Rel-16 </w:t>
            </w:r>
            <w:proofErr w:type="spellStart"/>
            <w:r>
              <w:rPr>
                <w:sz w:val="16"/>
                <w:szCs w:val="16"/>
              </w:rPr>
              <w:t>eType</w:t>
            </w:r>
            <w:proofErr w:type="spellEnd"/>
            <w:r>
              <w:rPr>
                <w:sz w:val="16"/>
                <w:szCs w:val="16"/>
              </w:rPr>
              <w:t>-II</w:t>
            </w:r>
          </w:p>
        </w:tc>
        <w:tc>
          <w:tcPr>
            <w:tcW w:w="3874" w:type="dxa"/>
            <w:tcBorders>
              <w:top w:val="single" w:sz="4" w:space="0" w:color="auto"/>
              <w:left w:val="single" w:sz="4" w:space="0" w:color="auto"/>
              <w:bottom w:val="single" w:sz="4" w:space="0" w:color="auto"/>
              <w:right w:val="single" w:sz="4" w:space="0" w:color="auto"/>
            </w:tcBorders>
            <w:vAlign w:val="center"/>
          </w:tcPr>
          <w:p w14:paraId="100E6903"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0BEB46E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788552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387F08"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3874" w:type="dxa"/>
            <w:tcBorders>
              <w:top w:val="single" w:sz="4" w:space="0" w:color="auto"/>
              <w:left w:val="single" w:sz="4" w:space="0" w:color="auto"/>
              <w:bottom w:val="single" w:sz="4" w:space="0" w:color="auto"/>
              <w:right w:val="single" w:sz="4" w:space="0" w:color="auto"/>
            </w:tcBorders>
          </w:tcPr>
          <w:p w14:paraId="466E2E1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3676ACE3"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C0BF33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7F7DDE" w14:textId="77777777" w:rsidR="00082EFC" w:rsidRPr="009E5CE6" w:rsidRDefault="00082EFC" w:rsidP="00082EFC">
            <w:pPr>
              <w:jc w:val="both"/>
              <w:rPr>
                <w:rFonts w:eastAsia="Times New Roman"/>
                <w:sz w:val="16"/>
                <w:szCs w:val="16"/>
                <w:lang w:val="en-US"/>
              </w:rPr>
            </w:pPr>
            <w:r>
              <w:rPr>
                <w:sz w:val="16"/>
                <w:szCs w:val="16"/>
              </w:rPr>
              <w:t>RU 30~40% or 70~80%</w:t>
            </w:r>
          </w:p>
        </w:tc>
        <w:tc>
          <w:tcPr>
            <w:tcW w:w="3874" w:type="dxa"/>
            <w:tcBorders>
              <w:top w:val="single" w:sz="4" w:space="0" w:color="auto"/>
              <w:left w:val="single" w:sz="4" w:space="0" w:color="auto"/>
              <w:bottom w:val="single" w:sz="4" w:space="0" w:color="auto"/>
              <w:right w:val="single" w:sz="4" w:space="0" w:color="auto"/>
            </w:tcBorders>
          </w:tcPr>
          <w:p w14:paraId="230CA084" w14:textId="77777777" w:rsidR="00082EFC" w:rsidRPr="009E5CE6" w:rsidRDefault="00082EFC" w:rsidP="00082EFC">
            <w:pPr>
              <w:jc w:val="both"/>
              <w:rPr>
                <w:sz w:val="16"/>
                <w:szCs w:val="16"/>
              </w:rPr>
            </w:pPr>
            <w:r>
              <w:rPr>
                <w:sz w:val="16"/>
                <w:szCs w:val="16"/>
              </w:rPr>
              <w:t>RU 30~40% or 70~80%</w:t>
            </w:r>
          </w:p>
        </w:tc>
      </w:tr>
      <w:tr w:rsidR="00082EFC" w:rsidRPr="00C05C34" w14:paraId="4CD6917B"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01D35E8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DD2C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Pr>
                <w:rFonts w:eastAsia="Malgun Gothic"/>
                <w:kern w:val="24"/>
                <w:sz w:val="16"/>
                <w:szCs w:val="16"/>
              </w:rPr>
              <w:t>5</w:t>
            </w:r>
            <w:r w:rsidRPr="009E5CE6">
              <w:rPr>
                <w:rFonts w:eastAsia="Malgun Gothic"/>
                <w:kern w:val="24"/>
                <w:sz w:val="16"/>
                <w:szCs w:val="16"/>
              </w:rPr>
              <w:t xml:space="preserve">0% indoor (3km/h), </w:t>
            </w:r>
            <w:r>
              <w:rPr>
                <w:rFonts w:eastAsia="Malgun Gothic"/>
                <w:kern w:val="24"/>
                <w:sz w:val="16"/>
                <w:szCs w:val="16"/>
              </w:rPr>
              <w:t>5</w:t>
            </w:r>
            <w:r w:rsidRPr="009E5CE6">
              <w:rPr>
                <w:rFonts w:eastAsia="Malgun Gothic"/>
                <w:kern w:val="24"/>
                <w:sz w:val="16"/>
                <w:szCs w:val="16"/>
              </w:rPr>
              <w:t>0% outdoor (</w:t>
            </w:r>
            <w:r>
              <w:rPr>
                <w:rFonts w:eastAsia="Malgun Gothic"/>
                <w:kern w:val="24"/>
                <w:sz w:val="16"/>
                <w:szCs w:val="16"/>
              </w:rPr>
              <w:t>12</w:t>
            </w:r>
            <w:r w:rsidRPr="009E5CE6">
              <w:rPr>
                <w:rFonts w:eastAsia="Malgun Gothic"/>
                <w:kern w:val="24"/>
                <w:sz w:val="16"/>
                <w:szCs w:val="16"/>
              </w:rPr>
              <w:t xml:space="preserve">0km/h) </w:t>
            </w:r>
          </w:p>
        </w:tc>
        <w:tc>
          <w:tcPr>
            <w:tcW w:w="3874" w:type="dxa"/>
            <w:tcBorders>
              <w:top w:val="single" w:sz="4" w:space="0" w:color="auto"/>
              <w:left w:val="single" w:sz="4" w:space="0" w:color="auto"/>
              <w:bottom w:val="single" w:sz="4" w:space="0" w:color="auto"/>
              <w:right w:val="single" w:sz="4" w:space="0" w:color="auto"/>
            </w:tcBorders>
          </w:tcPr>
          <w:p w14:paraId="540B33FF"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3C74C1C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5E97FF5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2B766A"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3874" w:type="dxa"/>
            <w:tcBorders>
              <w:top w:val="single" w:sz="4" w:space="0" w:color="auto"/>
              <w:left w:val="single" w:sz="4" w:space="0" w:color="auto"/>
              <w:bottom w:val="single" w:sz="4" w:space="0" w:color="auto"/>
              <w:right w:val="single" w:sz="4" w:space="0" w:color="auto"/>
            </w:tcBorders>
          </w:tcPr>
          <w:p w14:paraId="066A70C4"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3312854"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663AE06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C0E6CD"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32633691"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13DF3E48"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2FE4D53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D46962"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07DBBC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2D27B4CF" w14:textId="77777777" w:rsidTr="00082EFC">
        <w:tc>
          <w:tcPr>
            <w:tcW w:w="1885" w:type="dxa"/>
            <w:gridSpan w:val="2"/>
            <w:tcBorders>
              <w:top w:val="single" w:sz="4" w:space="0" w:color="auto"/>
              <w:left w:val="single" w:sz="4" w:space="0" w:color="auto"/>
              <w:bottom w:val="single" w:sz="4" w:space="0" w:color="auto"/>
              <w:right w:val="single" w:sz="4" w:space="0" w:color="auto"/>
            </w:tcBorders>
            <w:hideMark/>
          </w:tcPr>
          <w:p w14:paraId="76651DEE"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03A2222" w14:textId="77777777" w:rsidR="00082EFC" w:rsidRPr="009E5CE6" w:rsidRDefault="00082EFC" w:rsidP="00082EFC">
            <w:pPr>
              <w:jc w:val="both"/>
              <w:rPr>
                <w:rFonts w:eastAsia="Times New Roman"/>
                <w:sz w:val="16"/>
                <w:szCs w:val="16"/>
                <w:lang w:val="en-US"/>
              </w:rPr>
            </w:pPr>
            <w:r>
              <w:rPr>
                <w:sz w:val="16"/>
                <w:szCs w:val="16"/>
              </w:rPr>
              <w:t>User perceived t</w:t>
            </w:r>
            <w:r w:rsidRPr="009E5CE6">
              <w:rPr>
                <w:sz w:val="16"/>
                <w:szCs w:val="16"/>
              </w:rPr>
              <w:t xml:space="preserve">hroughput and CSI feedback overhead </w:t>
            </w:r>
          </w:p>
        </w:tc>
        <w:tc>
          <w:tcPr>
            <w:tcW w:w="3874" w:type="dxa"/>
            <w:tcBorders>
              <w:top w:val="single" w:sz="4" w:space="0" w:color="auto"/>
              <w:left w:val="single" w:sz="4" w:space="0" w:color="auto"/>
              <w:bottom w:val="single" w:sz="4" w:space="0" w:color="auto"/>
              <w:right w:val="single" w:sz="4" w:space="0" w:color="auto"/>
            </w:tcBorders>
          </w:tcPr>
          <w:p w14:paraId="713C30C4"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6750285D" w14:textId="77777777" w:rsidR="00082EFC" w:rsidRPr="001F62A2" w:rsidRDefault="00082EFC" w:rsidP="00082EFC"/>
    <w:p w14:paraId="09295659" w14:textId="191A964B" w:rsidR="00082EFC" w:rsidRDefault="00082EFC" w:rsidP="00082EFC">
      <w:pPr>
        <w:pStyle w:val="Caption"/>
        <w:keepNext/>
        <w:jc w:val="center"/>
        <w:rPr>
          <w:sz w:val="20"/>
        </w:rPr>
      </w:pPr>
      <w:bookmarkStart w:id="17" w:name="_Ref118446604"/>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Pr>
          <w:noProof/>
          <w:sz w:val="20"/>
        </w:rPr>
        <w:t>4</w:t>
      </w:r>
      <w:r w:rsidRPr="00D80B37">
        <w:rPr>
          <w:sz w:val="20"/>
        </w:rPr>
        <w:fldChar w:fldCharType="end"/>
      </w:r>
      <w:bookmarkEnd w:id="17"/>
      <w:r w:rsidRPr="00D80B37">
        <w:rPr>
          <w:sz w:val="20"/>
        </w:rPr>
        <w:t xml:space="preserve">: </w:t>
      </w:r>
      <w:r>
        <w:rPr>
          <w:sz w:val="20"/>
        </w:rPr>
        <w:t xml:space="preserve">EVM for Type II C-JT </w:t>
      </w:r>
    </w:p>
    <w:tbl>
      <w:tblPr>
        <w:tblW w:w="8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209"/>
        <w:gridCol w:w="5941"/>
      </w:tblGrid>
      <w:tr w:rsidR="00082EFC" w:rsidRPr="00C05C34" w14:paraId="6268907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1E250A7" w14:textId="77777777" w:rsidR="00082EFC" w:rsidRPr="009E5CE6" w:rsidRDefault="00082EFC" w:rsidP="00082EFC">
            <w:pPr>
              <w:rPr>
                <w:sz w:val="16"/>
                <w:szCs w:val="16"/>
              </w:rPr>
            </w:pPr>
            <w:r w:rsidRPr="009E5CE6">
              <w:rPr>
                <w:b/>
                <w:bCs/>
                <w:sz w:val="16"/>
                <w:szCs w:val="16"/>
              </w:rPr>
              <w:t>Parameter</w:t>
            </w:r>
          </w:p>
        </w:tc>
        <w:tc>
          <w:tcPr>
            <w:tcW w:w="5941" w:type="dxa"/>
            <w:tcBorders>
              <w:top w:val="single" w:sz="4" w:space="0" w:color="auto"/>
              <w:left w:val="single" w:sz="4" w:space="0" w:color="auto"/>
              <w:bottom w:val="single" w:sz="4" w:space="0" w:color="auto"/>
              <w:right w:val="single" w:sz="4" w:space="0" w:color="auto"/>
            </w:tcBorders>
            <w:shd w:val="clear" w:color="auto" w:fill="D9D9D9"/>
          </w:tcPr>
          <w:p w14:paraId="323CD29D" w14:textId="77777777" w:rsidR="00082EFC" w:rsidRPr="009E5CE6" w:rsidRDefault="00082EFC" w:rsidP="00082EFC">
            <w:pPr>
              <w:rPr>
                <w:b/>
                <w:bCs/>
                <w:sz w:val="16"/>
                <w:szCs w:val="16"/>
              </w:rPr>
            </w:pPr>
            <w:r>
              <w:rPr>
                <w:b/>
                <w:bCs/>
                <w:sz w:val="16"/>
                <w:szCs w:val="16"/>
              </w:rPr>
              <w:t>Value (Inter-cell scenario)</w:t>
            </w:r>
          </w:p>
        </w:tc>
      </w:tr>
      <w:tr w:rsidR="00082EFC" w:rsidRPr="00C05C34" w14:paraId="55694A9A"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7C5291" w14:textId="77777777" w:rsidR="00082EFC" w:rsidRPr="009E5CE6" w:rsidRDefault="00082EFC" w:rsidP="00082EFC">
            <w:pPr>
              <w:rPr>
                <w:sz w:val="16"/>
                <w:szCs w:val="16"/>
              </w:rPr>
            </w:pPr>
            <w:r w:rsidRPr="009E5CE6">
              <w:rPr>
                <w:sz w:val="16"/>
                <w:szCs w:val="16"/>
              </w:rPr>
              <w:t xml:space="preserve">Duplex, Waveform </w:t>
            </w:r>
          </w:p>
        </w:tc>
        <w:tc>
          <w:tcPr>
            <w:tcW w:w="5941" w:type="dxa"/>
            <w:tcBorders>
              <w:top w:val="single" w:sz="4" w:space="0" w:color="auto"/>
              <w:left w:val="single" w:sz="4" w:space="0" w:color="auto"/>
              <w:bottom w:val="single" w:sz="4" w:space="0" w:color="auto"/>
              <w:right w:val="single" w:sz="4" w:space="0" w:color="auto"/>
            </w:tcBorders>
          </w:tcPr>
          <w:p w14:paraId="1C787D3D" w14:textId="77777777" w:rsidR="00082EFC" w:rsidRPr="009E5CE6" w:rsidRDefault="00082EFC" w:rsidP="00082EFC">
            <w:pPr>
              <w:rPr>
                <w:sz w:val="16"/>
                <w:szCs w:val="16"/>
              </w:rPr>
            </w:pPr>
            <w:r w:rsidRPr="009E5CE6">
              <w:rPr>
                <w:sz w:val="16"/>
                <w:szCs w:val="16"/>
              </w:rPr>
              <w:t xml:space="preserve">FDD, OFDM </w:t>
            </w:r>
          </w:p>
        </w:tc>
      </w:tr>
      <w:tr w:rsidR="00082EFC" w:rsidRPr="00C05C34" w14:paraId="5CB981C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5FCDB0" w14:textId="77777777" w:rsidR="00082EFC" w:rsidRPr="009E5CE6" w:rsidRDefault="00082EFC" w:rsidP="00082EFC">
            <w:pPr>
              <w:rPr>
                <w:sz w:val="16"/>
                <w:szCs w:val="16"/>
              </w:rPr>
            </w:pPr>
            <w:r w:rsidRPr="009E5CE6">
              <w:rPr>
                <w:sz w:val="16"/>
                <w:szCs w:val="16"/>
              </w:rPr>
              <w:t xml:space="preserve">Multiple access </w:t>
            </w:r>
          </w:p>
        </w:tc>
        <w:tc>
          <w:tcPr>
            <w:tcW w:w="5941" w:type="dxa"/>
            <w:tcBorders>
              <w:top w:val="single" w:sz="4" w:space="0" w:color="auto"/>
              <w:left w:val="single" w:sz="4" w:space="0" w:color="auto"/>
              <w:bottom w:val="single" w:sz="4" w:space="0" w:color="auto"/>
              <w:right w:val="single" w:sz="4" w:space="0" w:color="auto"/>
            </w:tcBorders>
          </w:tcPr>
          <w:p w14:paraId="4D62A750" w14:textId="77777777" w:rsidR="00082EFC" w:rsidRPr="009E5CE6" w:rsidRDefault="00082EFC" w:rsidP="00082EFC">
            <w:pPr>
              <w:rPr>
                <w:sz w:val="16"/>
                <w:szCs w:val="16"/>
              </w:rPr>
            </w:pPr>
            <w:r w:rsidRPr="009E5CE6">
              <w:rPr>
                <w:sz w:val="16"/>
                <w:szCs w:val="16"/>
              </w:rPr>
              <w:t xml:space="preserve">OFDMA </w:t>
            </w:r>
          </w:p>
        </w:tc>
      </w:tr>
      <w:tr w:rsidR="00082EFC" w:rsidRPr="00C05C34" w14:paraId="49EA2909" w14:textId="77777777" w:rsidTr="00082EFC">
        <w:tblPrEx>
          <w:tblCellMar>
            <w:left w:w="108" w:type="dxa"/>
            <w:right w:w="108" w:type="dxa"/>
          </w:tblCellMar>
        </w:tblPrEx>
        <w:trPr>
          <w:trHeight w:val="1998"/>
        </w:trPr>
        <w:tc>
          <w:tcPr>
            <w:tcW w:w="2891" w:type="dxa"/>
            <w:gridSpan w:val="2"/>
            <w:tcBorders>
              <w:top w:val="single" w:sz="4" w:space="0" w:color="auto"/>
              <w:left w:val="single" w:sz="4" w:space="0" w:color="auto"/>
              <w:bottom w:val="single" w:sz="4" w:space="0" w:color="auto"/>
              <w:right w:val="single" w:sz="4" w:space="0" w:color="auto"/>
            </w:tcBorders>
            <w:hideMark/>
          </w:tcPr>
          <w:p w14:paraId="53B38CD9" w14:textId="77777777" w:rsidR="00082EFC" w:rsidRPr="009E5CE6" w:rsidRDefault="00082EFC" w:rsidP="00082EFC">
            <w:pPr>
              <w:rPr>
                <w:color w:val="000000" w:themeColor="text1"/>
                <w:sz w:val="16"/>
                <w:szCs w:val="16"/>
              </w:rPr>
            </w:pPr>
            <w:r w:rsidRPr="009E5CE6">
              <w:rPr>
                <w:color w:val="000000" w:themeColor="text1"/>
                <w:sz w:val="16"/>
                <w:szCs w:val="16"/>
              </w:rPr>
              <w:t>Scenario</w:t>
            </w:r>
          </w:p>
        </w:tc>
        <w:tc>
          <w:tcPr>
            <w:tcW w:w="5941" w:type="dxa"/>
            <w:tcBorders>
              <w:top w:val="single" w:sz="4" w:space="0" w:color="auto"/>
              <w:left w:val="single" w:sz="4" w:space="0" w:color="auto"/>
              <w:bottom w:val="single" w:sz="4" w:space="0" w:color="auto"/>
              <w:right w:val="single" w:sz="4" w:space="0" w:color="auto"/>
            </w:tcBorders>
          </w:tcPr>
          <w:p w14:paraId="2A2F4277" w14:textId="77777777" w:rsidR="00082EFC" w:rsidRDefault="00082EFC" w:rsidP="00082EFC">
            <w:pPr>
              <w:rPr>
                <w:sz w:val="16"/>
                <w:szCs w:val="16"/>
              </w:rPr>
            </w:pPr>
            <w:r w:rsidRPr="00CD2FBB">
              <w:rPr>
                <w:sz w:val="16"/>
                <w:szCs w:val="16"/>
              </w:rPr>
              <w:t>Dense Urban (Macro only)</w:t>
            </w:r>
          </w:p>
          <w:p w14:paraId="72159CB4" w14:textId="77777777" w:rsidR="00082EFC" w:rsidRDefault="00082EFC" w:rsidP="00082EFC">
            <w:pPr>
              <w:rPr>
                <w:color w:val="FF0000"/>
                <w:sz w:val="16"/>
                <w:szCs w:val="16"/>
              </w:rPr>
            </w:pPr>
            <w:r w:rsidRPr="00030322">
              <w:rPr>
                <w:sz w:val="16"/>
                <w:szCs w:val="16"/>
              </w:rPr>
              <w:t>N_TRP (#TRPs): 2, 3, (N_TRP is semi-statically</w:t>
            </w:r>
            <w:r>
              <w:rPr>
                <w:sz w:val="16"/>
                <w:szCs w:val="16"/>
              </w:rPr>
              <w:t xml:space="preserve"> or dynamically</w:t>
            </w:r>
            <w:r w:rsidRPr="00030322">
              <w:rPr>
                <w:sz w:val="16"/>
                <w:szCs w:val="16"/>
              </w:rPr>
              <w:t xml:space="preserve"> chosen based on, e.g. RSRP)</w:t>
            </w:r>
          </w:p>
          <w:p w14:paraId="42299E8D" w14:textId="77777777" w:rsidR="00082EFC" w:rsidRDefault="00082EFC" w:rsidP="00082EFC">
            <w:pPr>
              <w:jc w:val="center"/>
            </w:pPr>
            <w:r>
              <w:object w:dxaOrig="2865" w:dyaOrig="2715" w14:anchorId="6681CB92">
                <v:shape id="_x0000_i1028" type="#_x0000_t75" style="width:85.6pt;height:81.5pt" o:ole="">
                  <v:imagedata r:id="rId21" o:title=""/>
                </v:shape>
                <o:OLEObject Type="Embed" ProgID="PBrush" ShapeID="_x0000_i1028" DrawAspect="Content" ObjectID="_1769774694" r:id="rId22"/>
              </w:object>
            </w:r>
            <w:r>
              <w:t xml:space="preserve">        </w:t>
            </w:r>
            <w:r>
              <w:object w:dxaOrig="3495" w:dyaOrig="3615" w14:anchorId="1C6B9BC0">
                <v:shape id="_x0000_i1029" type="#_x0000_t75" style="width:89.65pt;height:93.05pt" o:ole="">
                  <v:imagedata r:id="rId23" o:title=""/>
                </v:shape>
                <o:OLEObject Type="Embed" ProgID="PBrush" ShapeID="_x0000_i1029" DrawAspect="Content" ObjectID="_1769774695" r:id="rId24"/>
              </w:object>
            </w:r>
          </w:p>
          <w:p w14:paraId="51B4561F" w14:textId="77777777" w:rsidR="00082EFC" w:rsidRDefault="00082EFC" w:rsidP="00082EFC">
            <w:pPr>
              <w:jc w:val="center"/>
              <w:rPr>
                <w:color w:val="FF0000"/>
                <w:sz w:val="16"/>
                <w:szCs w:val="16"/>
              </w:rPr>
            </w:pPr>
          </w:p>
          <w:p w14:paraId="0E58C75F" w14:textId="77777777" w:rsidR="00082EFC" w:rsidRPr="00AD4DC3" w:rsidRDefault="00082EFC" w:rsidP="00082EFC">
            <w:pPr>
              <w:jc w:val="center"/>
              <w:rPr>
                <w:sz w:val="16"/>
                <w:szCs w:val="16"/>
              </w:rPr>
            </w:pPr>
            <w:r>
              <w:rPr>
                <w:sz w:val="16"/>
                <w:szCs w:val="16"/>
              </w:rPr>
              <w:t>(</w:t>
            </w:r>
            <w:r w:rsidRPr="00AD4DC3">
              <w:rPr>
                <w:sz w:val="16"/>
                <w:szCs w:val="16"/>
              </w:rPr>
              <w:t xml:space="preserve">*Each same </w:t>
            </w:r>
            <w:proofErr w:type="spellStart"/>
            <w:r w:rsidRPr="00AD4DC3">
              <w:rPr>
                <w:sz w:val="16"/>
                <w:szCs w:val="16"/>
              </w:rPr>
              <w:t>color</w:t>
            </w:r>
            <w:proofErr w:type="spellEnd"/>
            <w:r w:rsidRPr="00AD4DC3">
              <w:rPr>
                <w:sz w:val="16"/>
                <w:szCs w:val="16"/>
              </w:rPr>
              <w:t xml:space="preserve"> indicates each collaborating </w:t>
            </w:r>
            <w:proofErr w:type="spellStart"/>
            <w:r w:rsidRPr="00AD4DC3">
              <w:rPr>
                <w:sz w:val="16"/>
                <w:szCs w:val="16"/>
              </w:rPr>
              <w:t>mTRP</w:t>
            </w:r>
            <w:proofErr w:type="spellEnd"/>
            <w:r w:rsidRPr="00AD4DC3">
              <w:rPr>
                <w:sz w:val="16"/>
                <w:szCs w:val="16"/>
              </w:rPr>
              <w:t xml:space="preserve"> set</w:t>
            </w:r>
            <w:r>
              <w:rPr>
                <w:sz w:val="16"/>
                <w:szCs w:val="16"/>
              </w:rPr>
              <w:t>)</w:t>
            </w:r>
          </w:p>
          <w:p w14:paraId="7EE52E65" w14:textId="77777777" w:rsidR="00082EFC" w:rsidRPr="00AD4DC3" w:rsidRDefault="00082EFC" w:rsidP="00082EFC">
            <w:pPr>
              <w:jc w:val="center"/>
              <w:rPr>
                <w:b/>
                <w:sz w:val="16"/>
                <w:szCs w:val="16"/>
              </w:rPr>
            </w:pPr>
            <w:r>
              <w:rPr>
                <w:b/>
                <w:sz w:val="16"/>
                <w:szCs w:val="16"/>
              </w:rPr>
              <w:t xml:space="preserve">Outdoor2 </w:t>
            </w:r>
            <w:proofErr w:type="spellStart"/>
            <w:r>
              <w:rPr>
                <w:b/>
                <w:sz w:val="16"/>
                <w:szCs w:val="16"/>
              </w:rPr>
              <w:t>OptA</w:t>
            </w:r>
            <w:proofErr w:type="spellEnd"/>
            <w:r>
              <w:rPr>
                <w:b/>
                <w:sz w:val="16"/>
                <w:szCs w:val="16"/>
              </w:rPr>
              <w:t xml:space="preserve"> - </w:t>
            </w:r>
            <w:r w:rsidRPr="00AD4DC3">
              <w:rPr>
                <w:b/>
                <w:sz w:val="16"/>
                <w:szCs w:val="16"/>
              </w:rPr>
              <w:t xml:space="preserve">Inter-site inter-cell scenario </w:t>
            </w:r>
          </w:p>
          <w:p w14:paraId="3931E34F" w14:textId="77777777" w:rsidR="00082EFC" w:rsidRPr="009E5CE6" w:rsidRDefault="00082EFC" w:rsidP="00082EFC">
            <w:pPr>
              <w:jc w:val="center"/>
              <w:rPr>
                <w:color w:val="FF0000"/>
                <w:sz w:val="16"/>
                <w:szCs w:val="16"/>
              </w:rPr>
            </w:pPr>
          </w:p>
        </w:tc>
      </w:tr>
      <w:tr w:rsidR="00082EFC" w:rsidRPr="00C05C34" w14:paraId="0758155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352838" w14:textId="77777777" w:rsidR="00082EFC" w:rsidRPr="009E5CE6" w:rsidRDefault="00082EFC" w:rsidP="00082EFC">
            <w:pPr>
              <w:rPr>
                <w:color w:val="000000" w:themeColor="text1"/>
                <w:sz w:val="16"/>
                <w:szCs w:val="16"/>
              </w:rPr>
            </w:pPr>
            <w:r w:rsidRPr="009E5CE6">
              <w:rPr>
                <w:color w:val="000000" w:themeColor="text1"/>
                <w:sz w:val="16"/>
                <w:szCs w:val="16"/>
              </w:rPr>
              <w:t>Frequency Range</w:t>
            </w:r>
          </w:p>
        </w:tc>
        <w:tc>
          <w:tcPr>
            <w:tcW w:w="5941" w:type="dxa"/>
            <w:tcBorders>
              <w:top w:val="single" w:sz="4" w:space="0" w:color="auto"/>
              <w:left w:val="single" w:sz="4" w:space="0" w:color="auto"/>
              <w:bottom w:val="single" w:sz="4" w:space="0" w:color="auto"/>
              <w:right w:val="single" w:sz="4" w:space="0" w:color="auto"/>
            </w:tcBorders>
          </w:tcPr>
          <w:p w14:paraId="0D54C00B"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FR1, 2GHz</w:t>
            </w:r>
          </w:p>
        </w:tc>
      </w:tr>
      <w:tr w:rsidR="00082EFC" w:rsidRPr="00C05C34" w14:paraId="442207D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37EFBE" w14:textId="77777777" w:rsidR="00082EFC" w:rsidRPr="009E5CE6" w:rsidRDefault="00082EFC" w:rsidP="00082EFC">
            <w:pPr>
              <w:rPr>
                <w:color w:val="000000" w:themeColor="text1"/>
                <w:sz w:val="16"/>
                <w:szCs w:val="16"/>
              </w:rPr>
            </w:pPr>
            <w:r w:rsidRPr="009E5CE6">
              <w:rPr>
                <w:color w:val="000000" w:themeColor="text1"/>
                <w:sz w:val="16"/>
                <w:szCs w:val="16"/>
              </w:rPr>
              <w:t>Inter-BS distance</w:t>
            </w:r>
          </w:p>
        </w:tc>
        <w:tc>
          <w:tcPr>
            <w:tcW w:w="5941" w:type="dxa"/>
            <w:tcBorders>
              <w:top w:val="single" w:sz="4" w:space="0" w:color="auto"/>
              <w:left w:val="single" w:sz="4" w:space="0" w:color="auto"/>
              <w:bottom w:val="single" w:sz="4" w:space="0" w:color="auto"/>
              <w:right w:val="single" w:sz="4" w:space="0" w:color="auto"/>
            </w:tcBorders>
          </w:tcPr>
          <w:p w14:paraId="51F521E4" w14:textId="77777777" w:rsidR="00082EFC" w:rsidRPr="009E5CE6" w:rsidRDefault="00082EFC" w:rsidP="00082EFC">
            <w:pPr>
              <w:rPr>
                <w:snapToGrid w:val="0"/>
                <w:color w:val="000000" w:themeColor="text1"/>
                <w:sz w:val="16"/>
                <w:szCs w:val="16"/>
              </w:rPr>
            </w:pPr>
            <w:r w:rsidRPr="009E5CE6">
              <w:rPr>
                <w:snapToGrid w:val="0"/>
                <w:color w:val="000000" w:themeColor="text1"/>
                <w:sz w:val="16"/>
                <w:szCs w:val="16"/>
              </w:rPr>
              <w:t>200m</w:t>
            </w:r>
            <w:r>
              <w:rPr>
                <w:snapToGrid w:val="0"/>
                <w:color w:val="000000" w:themeColor="text1"/>
                <w:sz w:val="16"/>
                <w:szCs w:val="16"/>
              </w:rPr>
              <w:t xml:space="preserve"> or 500m</w:t>
            </w:r>
          </w:p>
        </w:tc>
      </w:tr>
      <w:tr w:rsidR="00082EFC" w:rsidRPr="00C05C34" w14:paraId="02FCAE9D" w14:textId="77777777" w:rsidTr="00082EFC">
        <w:trPr>
          <w:trHeight w:val="112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8928430" w14:textId="77777777" w:rsidR="00082EFC" w:rsidRPr="009E5CE6" w:rsidRDefault="00082EFC" w:rsidP="00082EFC">
            <w:pPr>
              <w:rPr>
                <w:sz w:val="16"/>
                <w:szCs w:val="16"/>
              </w:rPr>
            </w:pPr>
            <w:r w:rsidRPr="009E5CE6">
              <w:rPr>
                <w:sz w:val="16"/>
                <w:szCs w:val="16"/>
              </w:rPr>
              <w:t>Channel model</w:t>
            </w:r>
          </w:p>
        </w:tc>
        <w:tc>
          <w:tcPr>
            <w:tcW w:w="5941" w:type="dxa"/>
            <w:tcBorders>
              <w:top w:val="single" w:sz="4" w:space="0" w:color="auto"/>
              <w:left w:val="single" w:sz="4" w:space="0" w:color="auto"/>
              <w:bottom w:val="single" w:sz="4" w:space="0" w:color="auto"/>
              <w:right w:val="single" w:sz="4" w:space="0" w:color="auto"/>
            </w:tcBorders>
          </w:tcPr>
          <w:p w14:paraId="57E6062B" w14:textId="77777777" w:rsidR="00082EFC" w:rsidRDefault="00082EFC" w:rsidP="00082EFC">
            <w:pPr>
              <w:rPr>
                <w:snapToGrid w:val="0"/>
                <w:sz w:val="16"/>
                <w:szCs w:val="16"/>
              </w:rPr>
            </w:pPr>
            <w:r w:rsidRPr="009E5CE6">
              <w:rPr>
                <w:snapToGrid w:val="0"/>
                <w:sz w:val="16"/>
                <w:szCs w:val="16"/>
              </w:rPr>
              <w:t>According to the TR 38.901</w:t>
            </w:r>
          </w:p>
          <w:p w14:paraId="2E878C91" w14:textId="77777777" w:rsidR="00082EFC" w:rsidRDefault="00082EFC" w:rsidP="00082EFC">
            <w:pPr>
              <w:rPr>
                <w:snapToGrid w:val="0"/>
                <w:sz w:val="16"/>
                <w:szCs w:val="16"/>
              </w:rPr>
            </w:pPr>
          </w:p>
          <w:p w14:paraId="21287490" w14:textId="77777777" w:rsidR="00082EFC" w:rsidRDefault="00082EFC" w:rsidP="00082EFC">
            <w:pPr>
              <w:rPr>
                <w:snapToGrid w:val="0"/>
                <w:sz w:val="16"/>
                <w:szCs w:val="16"/>
              </w:rPr>
            </w:pPr>
            <w:r w:rsidRPr="00A746BD">
              <w:rPr>
                <w:snapToGrid w:val="0"/>
                <w:sz w:val="16"/>
                <w:szCs w:val="16"/>
              </w:rPr>
              <w:t xml:space="preserve">Difference in propagation delays between UE and N_TRP TRPs is </w:t>
            </w:r>
            <w:proofErr w:type="gramStart"/>
            <w:r w:rsidRPr="00A746BD">
              <w:rPr>
                <w:snapToGrid w:val="0"/>
                <w:sz w:val="16"/>
                <w:szCs w:val="16"/>
              </w:rPr>
              <w:t>taken into account</w:t>
            </w:r>
            <w:proofErr w:type="gramEnd"/>
            <w:r w:rsidRPr="00A746BD">
              <w:rPr>
                <w:snapToGrid w:val="0"/>
                <w:sz w:val="16"/>
                <w:szCs w:val="16"/>
              </w:rPr>
              <w:t xml:space="preserve"> in the composite Channel Impulse Response (CIR) for CJT</w:t>
            </w:r>
          </w:p>
          <w:p w14:paraId="280C82A5" w14:textId="77777777" w:rsidR="00082EFC" w:rsidRPr="009E5CE6" w:rsidRDefault="00082EFC" w:rsidP="00082EFC">
            <w:pPr>
              <w:rPr>
                <w:snapToGrid w:val="0"/>
                <w:sz w:val="16"/>
                <w:szCs w:val="16"/>
              </w:rPr>
            </w:pPr>
          </w:p>
        </w:tc>
      </w:tr>
      <w:tr w:rsidR="00082EFC" w:rsidRPr="00C05C34" w14:paraId="629845C6" w14:textId="77777777" w:rsidTr="00082EFC">
        <w:trPr>
          <w:trHeight w:val="579"/>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2C37921" w14:textId="77777777" w:rsidR="00082EFC" w:rsidRPr="009E5CE6" w:rsidRDefault="00082EFC" w:rsidP="00082EFC">
            <w:pPr>
              <w:rPr>
                <w:color w:val="000000" w:themeColor="text1"/>
                <w:sz w:val="16"/>
                <w:szCs w:val="16"/>
              </w:rPr>
            </w:pPr>
            <w:r w:rsidRPr="007A50A0">
              <w:rPr>
                <w:bCs/>
                <w:color w:val="000000" w:themeColor="text1"/>
                <w:sz w:val="16"/>
                <w:szCs w:val="16"/>
              </w:rPr>
              <w:t>Number of Rings</w:t>
            </w:r>
          </w:p>
        </w:tc>
        <w:tc>
          <w:tcPr>
            <w:tcW w:w="5941" w:type="dxa"/>
            <w:tcBorders>
              <w:top w:val="single" w:sz="4" w:space="0" w:color="auto"/>
              <w:left w:val="single" w:sz="4" w:space="0" w:color="auto"/>
              <w:bottom w:val="single" w:sz="4" w:space="0" w:color="auto"/>
              <w:right w:val="single" w:sz="4" w:space="0" w:color="auto"/>
            </w:tcBorders>
          </w:tcPr>
          <w:p w14:paraId="100AB465" w14:textId="77777777" w:rsidR="00082EFC" w:rsidRDefault="00082EFC" w:rsidP="00082EFC">
            <w:pPr>
              <w:rPr>
                <w:sz w:val="16"/>
                <w:szCs w:val="16"/>
              </w:rPr>
            </w:pPr>
            <w:r>
              <w:rPr>
                <w:sz w:val="16"/>
                <w:szCs w:val="16"/>
              </w:rPr>
              <w:t>2 rings (57 sectors):</w:t>
            </w:r>
          </w:p>
          <w:p w14:paraId="05B7432A" w14:textId="77777777" w:rsidR="00082EFC" w:rsidRPr="007A50A0" w:rsidRDefault="00082EFC" w:rsidP="00862A0B">
            <w:pPr>
              <w:pStyle w:val="ListParagraph"/>
              <w:numPr>
                <w:ilvl w:val="0"/>
                <w:numId w:val="53"/>
              </w:numPr>
              <w:ind w:leftChars="0"/>
              <w:rPr>
                <w:sz w:val="16"/>
                <w:szCs w:val="16"/>
              </w:rPr>
            </w:pPr>
            <w:r>
              <w:rPr>
                <w:sz w:val="16"/>
                <w:szCs w:val="16"/>
              </w:rPr>
              <w:t>T</w:t>
            </w:r>
            <w:r w:rsidRPr="007A50A0">
              <w:rPr>
                <w:sz w:val="16"/>
                <w:szCs w:val="16"/>
              </w:rPr>
              <w:t xml:space="preserve">he three sectors </w:t>
            </w:r>
            <w:r>
              <w:rPr>
                <w:sz w:val="16"/>
                <w:szCs w:val="16"/>
              </w:rPr>
              <w:t>with</w:t>
            </w:r>
            <w:r w:rsidRPr="007A50A0">
              <w:rPr>
                <w:sz w:val="16"/>
                <w:szCs w:val="16"/>
              </w:rPr>
              <w:t xml:space="preserve"> each </w:t>
            </w:r>
            <w:r>
              <w:rPr>
                <w:sz w:val="16"/>
                <w:szCs w:val="16"/>
              </w:rPr>
              <w:t xml:space="preserve">same </w:t>
            </w:r>
            <w:proofErr w:type="spellStart"/>
            <w:r>
              <w:rPr>
                <w:sz w:val="16"/>
                <w:szCs w:val="16"/>
              </w:rPr>
              <w:t>color</w:t>
            </w:r>
            <w:proofErr w:type="spellEnd"/>
            <w:r>
              <w:rPr>
                <w:sz w:val="16"/>
                <w:szCs w:val="16"/>
              </w:rPr>
              <w:t xml:space="preserve"> above</w:t>
            </w:r>
            <w:r w:rsidRPr="007A50A0">
              <w:rPr>
                <w:sz w:val="16"/>
                <w:szCs w:val="16"/>
              </w:rPr>
              <w:t xml:space="preserve"> is </w:t>
            </w:r>
            <w:r>
              <w:rPr>
                <w:sz w:val="16"/>
                <w:szCs w:val="16"/>
              </w:rPr>
              <w:t xml:space="preserve">a cooperating </w:t>
            </w:r>
            <w:proofErr w:type="spellStart"/>
            <w:r w:rsidRPr="007A50A0">
              <w:rPr>
                <w:sz w:val="16"/>
                <w:szCs w:val="16"/>
              </w:rPr>
              <w:t>mTRP</w:t>
            </w:r>
            <w:proofErr w:type="spellEnd"/>
            <w:r>
              <w:rPr>
                <w:sz w:val="16"/>
                <w:szCs w:val="16"/>
              </w:rPr>
              <w:t xml:space="preserve"> set</w:t>
            </w:r>
            <w:r w:rsidRPr="007A50A0">
              <w:rPr>
                <w:sz w:val="16"/>
                <w:szCs w:val="16"/>
              </w:rPr>
              <w:t>.</w:t>
            </w:r>
          </w:p>
        </w:tc>
      </w:tr>
      <w:tr w:rsidR="00082EFC" w:rsidRPr="00C05C34" w14:paraId="01970D16"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6B99A85" w14:textId="77777777" w:rsidR="00082EFC" w:rsidRPr="009E5CE6" w:rsidRDefault="00082EFC" w:rsidP="00082EFC">
            <w:pPr>
              <w:rPr>
                <w:color w:val="000000" w:themeColor="text1"/>
                <w:sz w:val="16"/>
                <w:szCs w:val="16"/>
              </w:rPr>
            </w:pPr>
            <w:r>
              <w:rPr>
                <w:color w:val="000000" w:themeColor="text1"/>
                <w:sz w:val="16"/>
                <w:szCs w:val="16"/>
              </w:rPr>
              <w:lastRenderedPageBreak/>
              <w:t>Number of UEs per sector</w:t>
            </w:r>
          </w:p>
        </w:tc>
        <w:tc>
          <w:tcPr>
            <w:tcW w:w="5941" w:type="dxa"/>
            <w:tcBorders>
              <w:top w:val="single" w:sz="4" w:space="0" w:color="auto"/>
              <w:left w:val="single" w:sz="4" w:space="0" w:color="auto"/>
              <w:bottom w:val="single" w:sz="4" w:space="0" w:color="auto"/>
              <w:right w:val="single" w:sz="4" w:space="0" w:color="auto"/>
            </w:tcBorders>
          </w:tcPr>
          <w:p w14:paraId="19698EC6" w14:textId="77777777" w:rsidR="00082EFC" w:rsidRPr="007A50A0" w:rsidRDefault="00082EFC" w:rsidP="00082EFC">
            <w:pPr>
              <w:rPr>
                <w:sz w:val="16"/>
                <w:szCs w:val="16"/>
              </w:rPr>
            </w:pPr>
            <w:r>
              <w:rPr>
                <w:sz w:val="16"/>
                <w:szCs w:val="16"/>
              </w:rPr>
              <w:t>30</w:t>
            </w:r>
          </w:p>
        </w:tc>
      </w:tr>
      <w:tr w:rsidR="00082EFC" w:rsidRPr="00C05C34" w14:paraId="1D259F4B" w14:textId="77777777" w:rsidTr="00082EFC">
        <w:trPr>
          <w:trHeight w:val="1134"/>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DDBF97" w14:textId="77777777" w:rsidR="00082EFC" w:rsidRPr="009E5CE6" w:rsidRDefault="00082EFC" w:rsidP="00082EFC">
            <w:pPr>
              <w:rPr>
                <w:color w:val="FF0000"/>
                <w:sz w:val="16"/>
                <w:szCs w:val="16"/>
              </w:rPr>
            </w:pPr>
            <w:r w:rsidRPr="009E5CE6">
              <w:rPr>
                <w:color w:val="000000" w:themeColor="text1"/>
                <w:sz w:val="16"/>
                <w:szCs w:val="16"/>
              </w:rPr>
              <w:t xml:space="preserve">Antenna setup and port layouts at </w:t>
            </w:r>
            <w:proofErr w:type="spellStart"/>
            <w:r w:rsidRPr="009E5CE6">
              <w:rPr>
                <w:color w:val="000000" w:themeColor="text1"/>
                <w:sz w:val="16"/>
                <w:szCs w:val="16"/>
              </w:rPr>
              <w:t>gNB</w:t>
            </w:r>
            <w:proofErr w:type="spellEnd"/>
          </w:p>
        </w:tc>
        <w:tc>
          <w:tcPr>
            <w:tcW w:w="5941" w:type="dxa"/>
            <w:tcBorders>
              <w:top w:val="single" w:sz="4" w:space="0" w:color="auto"/>
              <w:left w:val="single" w:sz="4" w:space="0" w:color="auto"/>
              <w:bottom w:val="single" w:sz="4" w:space="0" w:color="auto"/>
              <w:right w:val="single" w:sz="4" w:space="0" w:color="auto"/>
            </w:tcBorders>
          </w:tcPr>
          <w:p w14:paraId="480BB8FB" w14:textId="77777777" w:rsidR="00082EFC" w:rsidRPr="007A50A0" w:rsidRDefault="00082EFC" w:rsidP="00082EFC">
            <w:pPr>
              <w:rPr>
                <w:sz w:val="16"/>
                <w:szCs w:val="16"/>
              </w:rPr>
            </w:pPr>
            <w:r w:rsidRPr="007A50A0">
              <w:rPr>
                <w:sz w:val="16"/>
                <w:szCs w:val="16"/>
              </w:rPr>
              <w:t>For each TRP,</w:t>
            </w:r>
          </w:p>
          <w:p w14:paraId="04C45236" w14:textId="77777777" w:rsidR="00082EFC" w:rsidRPr="00A746BD" w:rsidRDefault="00082EFC" w:rsidP="00082EFC">
            <w:pPr>
              <w:rPr>
                <w:sz w:val="16"/>
                <w:szCs w:val="16"/>
              </w:rPr>
            </w:pPr>
            <w:r w:rsidRPr="00A746BD">
              <w:rPr>
                <w:sz w:val="16"/>
                <w:szCs w:val="16"/>
              </w:rPr>
              <w:t>- 8 ports: (4,4,2,1,1,1,4), (</w:t>
            </w:r>
            <w:proofErr w:type="spellStart"/>
            <w:proofErr w:type="gramStart"/>
            <w:r w:rsidRPr="00A746BD">
              <w:rPr>
                <w:sz w:val="16"/>
                <w:szCs w:val="16"/>
              </w:rPr>
              <w:t>dH,dV</w:t>
            </w:r>
            <w:proofErr w:type="spellEnd"/>
            <w:proofErr w:type="gramEnd"/>
            <w:r w:rsidRPr="00A746BD">
              <w:rPr>
                <w:sz w:val="16"/>
                <w:szCs w:val="16"/>
              </w:rPr>
              <w:t>) = (0.5, 0.8)λ</w:t>
            </w:r>
          </w:p>
          <w:p w14:paraId="7A929551" w14:textId="77777777" w:rsidR="00082EFC" w:rsidRPr="00A746BD" w:rsidRDefault="00082EFC" w:rsidP="00082EFC">
            <w:pPr>
              <w:rPr>
                <w:sz w:val="16"/>
                <w:szCs w:val="16"/>
              </w:rPr>
            </w:pPr>
            <w:r w:rsidRPr="00A746BD">
              <w:rPr>
                <w:sz w:val="16"/>
                <w:szCs w:val="16"/>
              </w:rPr>
              <w:t>- 16 ports: (8,4,2,1,1,2,4), (</w:t>
            </w:r>
            <w:proofErr w:type="spellStart"/>
            <w:proofErr w:type="gramStart"/>
            <w:r w:rsidRPr="00A746BD">
              <w:rPr>
                <w:sz w:val="16"/>
                <w:szCs w:val="16"/>
              </w:rPr>
              <w:t>dH,dV</w:t>
            </w:r>
            <w:proofErr w:type="spellEnd"/>
            <w:proofErr w:type="gramEnd"/>
            <w:r w:rsidRPr="00A746BD">
              <w:rPr>
                <w:sz w:val="16"/>
                <w:szCs w:val="16"/>
              </w:rPr>
              <w:t>) = (0.5, 0.8)λ</w:t>
            </w:r>
          </w:p>
          <w:p w14:paraId="64772B00" w14:textId="77777777" w:rsidR="00082EFC" w:rsidRPr="00A746BD" w:rsidRDefault="00082EFC" w:rsidP="00082EFC">
            <w:pPr>
              <w:rPr>
                <w:sz w:val="16"/>
                <w:szCs w:val="16"/>
              </w:rPr>
            </w:pPr>
            <w:r w:rsidRPr="00A746BD">
              <w:rPr>
                <w:sz w:val="16"/>
                <w:szCs w:val="16"/>
              </w:rPr>
              <w:t>- 32 ports: (8,8,2,1,1,2,8), (</w:t>
            </w:r>
            <w:proofErr w:type="spellStart"/>
            <w:proofErr w:type="gramStart"/>
            <w:r w:rsidRPr="00A746BD">
              <w:rPr>
                <w:sz w:val="16"/>
                <w:szCs w:val="16"/>
              </w:rPr>
              <w:t>dH,dV</w:t>
            </w:r>
            <w:proofErr w:type="spellEnd"/>
            <w:proofErr w:type="gramEnd"/>
            <w:r w:rsidRPr="00A746BD">
              <w:rPr>
                <w:sz w:val="16"/>
                <w:szCs w:val="16"/>
              </w:rPr>
              <w:t xml:space="preserve">) = (0.5, 0.8)λ </w:t>
            </w:r>
          </w:p>
          <w:p w14:paraId="4AB99277" w14:textId="77777777" w:rsidR="00082EFC" w:rsidRPr="007A50A0" w:rsidRDefault="00082EFC" w:rsidP="00082EFC">
            <w:pPr>
              <w:rPr>
                <w:sz w:val="16"/>
                <w:szCs w:val="16"/>
              </w:rPr>
            </w:pPr>
            <w:r w:rsidRPr="00A746BD">
              <w:rPr>
                <w:sz w:val="16"/>
                <w:szCs w:val="16"/>
              </w:rPr>
              <w:t>Total #ports = N_TRP x {</w:t>
            </w:r>
            <w:r>
              <w:rPr>
                <w:sz w:val="16"/>
                <w:szCs w:val="16"/>
              </w:rPr>
              <w:t>8,</w:t>
            </w:r>
            <w:r w:rsidRPr="00A746BD">
              <w:rPr>
                <w:sz w:val="16"/>
                <w:szCs w:val="16"/>
              </w:rPr>
              <w:t>16,32}</w:t>
            </w:r>
          </w:p>
          <w:p w14:paraId="4C34B58C" w14:textId="77777777" w:rsidR="00082EFC" w:rsidRPr="007A50A0" w:rsidRDefault="00082EFC" w:rsidP="00082EFC">
            <w:pPr>
              <w:rPr>
                <w:sz w:val="16"/>
                <w:szCs w:val="16"/>
              </w:rPr>
            </w:pPr>
          </w:p>
        </w:tc>
      </w:tr>
      <w:tr w:rsidR="00082EFC" w:rsidRPr="00C05C34" w14:paraId="318E1A0D"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5CB525" w14:textId="77777777" w:rsidR="00082EFC" w:rsidRPr="009E5CE6" w:rsidRDefault="00082EFC" w:rsidP="00082EFC">
            <w:pPr>
              <w:rPr>
                <w:sz w:val="16"/>
                <w:szCs w:val="16"/>
              </w:rPr>
            </w:pPr>
            <w:r w:rsidRPr="009E5CE6">
              <w:rPr>
                <w:sz w:val="16"/>
                <w:szCs w:val="16"/>
              </w:rPr>
              <w:t>Antenna setup and port layouts at UE</w:t>
            </w:r>
          </w:p>
        </w:tc>
        <w:tc>
          <w:tcPr>
            <w:tcW w:w="5941" w:type="dxa"/>
            <w:tcBorders>
              <w:top w:val="single" w:sz="4" w:space="0" w:color="auto"/>
              <w:left w:val="single" w:sz="4" w:space="0" w:color="auto"/>
              <w:bottom w:val="single" w:sz="4" w:space="0" w:color="auto"/>
              <w:right w:val="single" w:sz="4" w:space="0" w:color="auto"/>
            </w:tcBorders>
          </w:tcPr>
          <w:p w14:paraId="4A9E2F6C" w14:textId="77777777" w:rsidR="00082EFC" w:rsidRPr="009E5CE6" w:rsidRDefault="00082EFC" w:rsidP="00082EFC">
            <w:pPr>
              <w:rPr>
                <w:sz w:val="16"/>
                <w:szCs w:val="16"/>
              </w:rPr>
            </w:pPr>
            <w:r w:rsidRPr="009E5CE6">
              <w:rPr>
                <w:sz w:val="16"/>
                <w:szCs w:val="16"/>
              </w:rPr>
              <w:t>2RX: (1,1,2,1,1,1,1), (</w:t>
            </w:r>
            <w:proofErr w:type="spellStart"/>
            <w:proofErr w:type="gramStart"/>
            <w:r w:rsidRPr="009E5CE6">
              <w:rPr>
                <w:sz w:val="16"/>
                <w:szCs w:val="16"/>
              </w:rPr>
              <w:t>dH,dV</w:t>
            </w:r>
            <w:proofErr w:type="spellEnd"/>
            <w:proofErr w:type="gramEnd"/>
            <w:r w:rsidRPr="009E5CE6">
              <w:rPr>
                <w:sz w:val="16"/>
                <w:szCs w:val="16"/>
              </w:rPr>
              <w:t xml:space="preserve">) = (0.5, 0.5)λ for (rank 1,2) </w:t>
            </w:r>
            <w:r w:rsidRPr="009E5CE6">
              <w:rPr>
                <w:sz w:val="16"/>
                <w:szCs w:val="16"/>
              </w:rPr>
              <w:br/>
            </w:r>
          </w:p>
        </w:tc>
      </w:tr>
      <w:tr w:rsidR="00082EFC" w:rsidRPr="00C05C34" w14:paraId="027F2A80"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A3A11" w14:textId="77777777" w:rsidR="00082EFC" w:rsidRPr="009E5CE6" w:rsidRDefault="00082EFC" w:rsidP="00082EFC">
            <w:pPr>
              <w:rPr>
                <w:sz w:val="16"/>
                <w:szCs w:val="16"/>
              </w:rPr>
            </w:pPr>
            <w:r w:rsidRPr="008A4FCC">
              <w:rPr>
                <w:sz w:val="16"/>
                <w:szCs w:val="16"/>
              </w:rPr>
              <w:t xml:space="preserve">BS Tx power </w:t>
            </w:r>
          </w:p>
        </w:tc>
        <w:tc>
          <w:tcPr>
            <w:tcW w:w="5941" w:type="dxa"/>
            <w:tcBorders>
              <w:top w:val="single" w:sz="4" w:space="0" w:color="auto"/>
              <w:left w:val="single" w:sz="4" w:space="0" w:color="auto"/>
              <w:bottom w:val="single" w:sz="4" w:space="0" w:color="auto"/>
              <w:right w:val="single" w:sz="4" w:space="0" w:color="auto"/>
            </w:tcBorders>
          </w:tcPr>
          <w:p w14:paraId="58E273BE" w14:textId="77777777" w:rsidR="00082EFC" w:rsidRPr="009E5CE6" w:rsidRDefault="00082EFC" w:rsidP="00082EFC">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for 10 MHz</w:t>
            </w:r>
          </w:p>
        </w:tc>
      </w:tr>
      <w:tr w:rsidR="00082EFC" w:rsidRPr="00C05C34" w14:paraId="383208EF"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8E283F" w14:textId="77777777" w:rsidR="00082EFC" w:rsidRPr="009E5CE6" w:rsidRDefault="00082EFC" w:rsidP="00082EFC">
            <w:pPr>
              <w:rPr>
                <w:sz w:val="16"/>
                <w:szCs w:val="16"/>
              </w:rPr>
            </w:pPr>
            <w:r w:rsidRPr="009E5CE6">
              <w:rPr>
                <w:sz w:val="16"/>
                <w:szCs w:val="16"/>
              </w:rPr>
              <w:t xml:space="preserve">BS antenna height </w:t>
            </w:r>
          </w:p>
        </w:tc>
        <w:tc>
          <w:tcPr>
            <w:tcW w:w="5941" w:type="dxa"/>
            <w:tcBorders>
              <w:top w:val="single" w:sz="4" w:space="0" w:color="auto"/>
              <w:left w:val="single" w:sz="4" w:space="0" w:color="auto"/>
              <w:bottom w:val="single" w:sz="4" w:space="0" w:color="auto"/>
              <w:right w:val="single" w:sz="4" w:space="0" w:color="auto"/>
            </w:tcBorders>
          </w:tcPr>
          <w:p w14:paraId="5FAAD81F" w14:textId="77777777" w:rsidR="00082EFC" w:rsidRPr="009E5CE6" w:rsidRDefault="00082EFC" w:rsidP="00082EFC">
            <w:pPr>
              <w:rPr>
                <w:snapToGrid w:val="0"/>
                <w:sz w:val="16"/>
                <w:szCs w:val="16"/>
              </w:rPr>
            </w:pPr>
            <w:r w:rsidRPr="009E5CE6">
              <w:rPr>
                <w:snapToGrid w:val="0"/>
                <w:sz w:val="16"/>
                <w:szCs w:val="16"/>
              </w:rPr>
              <w:t xml:space="preserve">25m </w:t>
            </w:r>
          </w:p>
        </w:tc>
      </w:tr>
      <w:tr w:rsidR="00082EFC" w:rsidRPr="00C05C34" w14:paraId="6B93EF70" w14:textId="77777777" w:rsidTr="00082EFC">
        <w:trPr>
          <w:trHeight w:val="361"/>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8D9356" w14:textId="77777777" w:rsidR="00082EFC" w:rsidRPr="009E5CE6" w:rsidRDefault="00082EFC" w:rsidP="00082EFC">
            <w:pPr>
              <w:rPr>
                <w:sz w:val="16"/>
                <w:szCs w:val="16"/>
              </w:rPr>
            </w:pPr>
            <w:r w:rsidRPr="009E5CE6">
              <w:rPr>
                <w:sz w:val="16"/>
                <w:szCs w:val="16"/>
              </w:rPr>
              <w:t>UE antenna height &amp; gain</w:t>
            </w:r>
          </w:p>
        </w:tc>
        <w:tc>
          <w:tcPr>
            <w:tcW w:w="5941" w:type="dxa"/>
            <w:tcBorders>
              <w:top w:val="single" w:sz="4" w:space="0" w:color="auto"/>
              <w:left w:val="single" w:sz="4" w:space="0" w:color="auto"/>
              <w:bottom w:val="single" w:sz="4" w:space="0" w:color="auto"/>
              <w:right w:val="single" w:sz="4" w:space="0" w:color="auto"/>
            </w:tcBorders>
          </w:tcPr>
          <w:p w14:paraId="3C5A3444" w14:textId="77777777" w:rsidR="00082EFC" w:rsidRPr="009E5CE6" w:rsidRDefault="00082EFC" w:rsidP="00082EFC">
            <w:pPr>
              <w:rPr>
                <w:snapToGrid w:val="0"/>
                <w:sz w:val="16"/>
                <w:szCs w:val="16"/>
              </w:rPr>
            </w:pPr>
            <w:r w:rsidRPr="009E5CE6">
              <w:rPr>
                <w:snapToGrid w:val="0"/>
                <w:sz w:val="16"/>
                <w:szCs w:val="16"/>
              </w:rPr>
              <w:t xml:space="preserve">Follow TR36.873 </w:t>
            </w:r>
          </w:p>
        </w:tc>
      </w:tr>
      <w:tr w:rsidR="00082EFC" w:rsidRPr="00C05C34" w14:paraId="4A97FE7D"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5559A9E" w14:textId="77777777" w:rsidR="00082EFC" w:rsidRPr="009E5CE6" w:rsidRDefault="00082EFC" w:rsidP="00082EFC">
            <w:pPr>
              <w:rPr>
                <w:sz w:val="16"/>
                <w:szCs w:val="16"/>
              </w:rPr>
            </w:pPr>
            <w:r w:rsidRPr="009E5CE6">
              <w:rPr>
                <w:sz w:val="16"/>
                <w:szCs w:val="16"/>
              </w:rPr>
              <w:t>UE receiver noise figure</w:t>
            </w:r>
          </w:p>
        </w:tc>
        <w:tc>
          <w:tcPr>
            <w:tcW w:w="5941" w:type="dxa"/>
            <w:tcBorders>
              <w:top w:val="single" w:sz="4" w:space="0" w:color="auto"/>
              <w:left w:val="single" w:sz="4" w:space="0" w:color="auto"/>
              <w:bottom w:val="single" w:sz="4" w:space="0" w:color="auto"/>
              <w:right w:val="single" w:sz="4" w:space="0" w:color="auto"/>
            </w:tcBorders>
          </w:tcPr>
          <w:p w14:paraId="60196DD9" w14:textId="77777777" w:rsidR="00082EFC" w:rsidRPr="009E5CE6" w:rsidRDefault="00082EFC" w:rsidP="00082EFC">
            <w:pPr>
              <w:rPr>
                <w:snapToGrid w:val="0"/>
                <w:sz w:val="16"/>
                <w:szCs w:val="16"/>
              </w:rPr>
            </w:pPr>
            <w:r w:rsidRPr="009E5CE6">
              <w:rPr>
                <w:snapToGrid w:val="0"/>
                <w:sz w:val="16"/>
                <w:szCs w:val="16"/>
              </w:rPr>
              <w:t>9dB</w:t>
            </w:r>
          </w:p>
        </w:tc>
      </w:tr>
      <w:tr w:rsidR="00082EFC" w:rsidRPr="00C05C34" w14:paraId="6387F469"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0AE763" w14:textId="77777777" w:rsidR="00082EFC" w:rsidRPr="009E5CE6" w:rsidRDefault="00082EFC" w:rsidP="00082EFC">
            <w:pPr>
              <w:rPr>
                <w:sz w:val="16"/>
                <w:szCs w:val="16"/>
              </w:rPr>
            </w:pPr>
            <w:r w:rsidRPr="009E5CE6">
              <w:rPr>
                <w:sz w:val="16"/>
                <w:szCs w:val="16"/>
              </w:rPr>
              <w:t xml:space="preserve">Modulation </w:t>
            </w:r>
          </w:p>
        </w:tc>
        <w:tc>
          <w:tcPr>
            <w:tcW w:w="5941" w:type="dxa"/>
            <w:tcBorders>
              <w:top w:val="single" w:sz="4" w:space="0" w:color="auto"/>
              <w:left w:val="single" w:sz="4" w:space="0" w:color="auto"/>
              <w:bottom w:val="single" w:sz="4" w:space="0" w:color="auto"/>
              <w:right w:val="single" w:sz="4" w:space="0" w:color="auto"/>
            </w:tcBorders>
          </w:tcPr>
          <w:p w14:paraId="715BA2F8" w14:textId="77777777" w:rsidR="00082EFC" w:rsidRPr="009E5CE6" w:rsidRDefault="00082EFC" w:rsidP="00082EFC">
            <w:pPr>
              <w:rPr>
                <w:sz w:val="16"/>
                <w:szCs w:val="16"/>
              </w:rPr>
            </w:pPr>
            <w:r w:rsidRPr="009E5CE6">
              <w:rPr>
                <w:sz w:val="16"/>
                <w:szCs w:val="16"/>
              </w:rPr>
              <w:t xml:space="preserve">Up to 256QAM </w:t>
            </w:r>
          </w:p>
        </w:tc>
      </w:tr>
      <w:tr w:rsidR="00082EFC" w:rsidRPr="00C05C34" w14:paraId="71BA1A76" w14:textId="77777777" w:rsidTr="00082EFC">
        <w:trPr>
          <w:trHeight w:val="49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B844C5" w14:textId="77777777" w:rsidR="00082EFC" w:rsidRPr="009E5CE6" w:rsidRDefault="00082EFC" w:rsidP="00082EFC">
            <w:pPr>
              <w:rPr>
                <w:sz w:val="16"/>
                <w:szCs w:val="16"/>
              </w:rPr>
            </w:pPr>
            <w:r w:rsidRPr="009E5CE6">
              <w:rPr>
                <w:sz w:val="16"/>
                <w:szCs w:val="16"/>
              </w:rPr>
              <w:t xml:space="preserve">Coding on PDSCH </w:t>
            </w:r>
          </w:p>
        </w:tc>
        <w:tc>
          <w:tcPr>
            <w:tcW w:w="5941" w:type="dxa"/>
            <w:tcBorders>
              <w:top w:val="single" w:sz="4" w:space="0" w:color="auto"/>
              <w:left w:val="single" w:sz="4" w:space="0" w:color="auto"/>
              <w:bottom w:val="single" w:sz="4" w:space="0" w:color="auto"/>
              <w:right w:val="single" w:sz="4" w:space="0" w:color="auto"/>
            </w:tcBorders>
          </w:tcPr>
          <w:p w14:paraId="45333799" w14:textId="77777777" w:rsidR="00082EFC" w:rsidRPr="009E5CE6" w:rsidRDefault="00082EFC" w:rsidP="00082EFC">
            <w:pPr>
              <w:spacing w:line="240" w:lineRule="atLeast"/>
              <w:contextualSpacing/>
              <w:rPr>
                <w:sz w:val="16"/>
                <w:szCs w:val="16"/>
              </w:rPr>
            </w:pPr>
            <w:r w:rsidRPr="009E5CE6">
              <w:rPr>
                <w:sz w:val="16"/>
                <w:szCs w:val="16"/>
              </w:rPr>
              <w:t>LDPC</w:t>
            </w:r>
          </w:p>
          <w:p w14:paraId="58E8B023" w14:textId="77777777" w:rsidR="00082EFC" w:rsidRPr="009E5CE6" w:rsidRDefault="00082EFC" w:rsidP="00082EFC">
            <w:pPr>
              <w:spacing w:line="240" w:lineRule="atLeast"/>
              <w:contextualSpacing/>
              <w:rPr>
                <w:sz w:val="16"/>
                <w:szCs w:val="16"/>
              </w:rPr>
            </w:pPr>
            <w:r w:rsidRPr="009E5CE6">
              <w:rPr>
                <w:sz w:val="16"/>
                <w:szCs w:val="16"/>
              </w:rPr>
              <w:t xml:space="preserve">Max code-block size=8448bit </w:t>
            </w:r>
          </w:p>
        </w:tc>
      </w:tr>
      <w:tr w:rsidR="00082EFC" w:rsidRPr="00C05C34" w14:paraId="19D5E7B6" w14:textId="77777777" w:rsidTr="00082EFC">
        <w:trPr>
          <w:trHeight w:val="450"/>
        </w:trPr>
        <w:tc>
          <w:tcPr>
            <w:tcW w:w="168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96025A" w14:textId="77777777" w:rsidR="00082EFC" w:rsidRPr="009E5CE6" w:rsidRDefault="00082EFC" w:rsidP="00082EFC">
            <w:pPr>
              <w:rPr>
                <w:sz w:val="16"/>
                <w:szCs w:val="16"/>
              </w:rPr>
            </w:pPr>
            <w:r w:rsidRPr="009E5CE6">
              <w:rPr>
                <w:sz w:val="16"/>
                <w:szCs w:val="16"/>
              </w:rPr>
              <w:t>Numerology</w:t>
            </w:r>
          </w:p>
        </w:tc>
        <w:tc>
          <w:tcPr>
            <w:tcW w:w="1208" w:type="dxa"/>
            <w:tcBorders>
              <w:top w:val="single" w:sz="4" w:space="0" w:color="auto"/>
              <w:left w:val="single" w:sz="4" w:space="0" w:color="auto"/>
              <w:bottom w:val="single" w:sz="4" w:space="0" w:color="auto"/>
              <w:right w:val="single" w:sz="4" w:space="0" w:color="auto"/>
            </w:tcBorders>
            <w:hideMark/>
          </w:tcPr>
          <w:p w14:paraId="14E4F650" w14:textId="77777777" w:rsidR="00082EFC" w:rsidRPr="009E5CE6" w:rsidRDefault="00082EFC" w:rsidP="00082EFC">
            <w:pPr>
              <w:ind w:leftChars="54" w:left="119"/>
              <w:contextualSpacing/>
              <w:rPr>
                <w:sz w:val="16"/>
                <w:szCs w:val="16"/>
              </w:rPr>
            </w:pPr>
            <w:r w:rsidRPr="009E5CE6">
              <w:rPr>
                <w:bCs/>
                <w:sz w:val="16"/>
                <w:szCs w:val="16"/>
              </w:rPr>
              <w:t>Slot/non-slot</w:t>
            </w:r>
          </w:p>
        </w:tc>
        <w:tc>
          <w:tcPr>
            <w:tcW w:w="5941" w:type="dxa"/>
            <w:tcBorders>
              <w:top w:val="single" w:sz="4" w:space="0" w:color="auto"/>
              <w:left w:val="single" w:sz="4" w:space="0" w:color="auto"/>
              <w:bottom w:val="single" w:sz="4" w:space="0" w:color="auto"/>
              <w:right w:val="single" w:sz="4" w:space="0" w:color="auto"/>
            </w:tcBorders>
          </w:tcPr>
          <w:p w14:paraId="2ECA16B5" w14:textId="77777777" w:rsidR="00082EFC" w:rsidRPr="009E5CE6" w:rsidRDefault="00082EFC" w:rsidP="00082EFC">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082EFC" w:rsidRPr="00C05C34" w14:paraId="506F3F90" w14:textId="77777777" w:rsidTr="00082EFC">
        <w:trPr>
          <w:trHeight w:val="193"/>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E26EF4F" w14:textId="77777777" w:rsidR="00082EFC" w:rsidRPr="009E5CE6" w:rsidRDefault="00082EFC" w:rsidP="00082EFC">
            <w:pPr>
              <w:rPr>
                <w:sz w:val="16"/>
                <w:szCs w:val="16"/>
              </w:rPr>
            </w:pPr>
          </w:p>
        </w:tc>
        <w:tc>
          <w:tcPr>
            <w:tcW w:w="1208" w:type="dxa"/>
            <w:tcBorders>
              <w:top w:val="single" w:sz="4" w:space="0" w:color="auto"/>
              <w:left w:val="single" w:sz="4" w:space="0" w:color="auto"/>
              <w:bottom w:val="single" w:sz="4" w:space="0" w:color="auto"/>
              <w:right w:val="single" w:sz="4" w:space="0" w:color="auto"/>
            </w:tcBorders>
            <w:hideMark/>
          </w:tcPr>
          <w:p w14:paraId="76B77A65" w14:textId="77777777" w:rsidR="00082EFC" w:rsidRPr="009E5CE6" w:rsidRDefault="00082EFC" w:rsidP="00082EFC">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5941" w:type="dxa"/>
            <w:tcBorders>
              <w:top w:val="single" w:sz="4" w:space="0" w:color="auto"/>
              <w:left w:val="single" w:sz="4" w:space="0" w:color="auto"/>
              <w:bottom w:val="single" w:sz="4" w:space="0" w:color="auto"/>
              <w:right w:val="single" w:sz="4" w:space="0" w:color="auto"/>
            </w:tcBorders>
          </w:tcPr>
          <w:p w14:paraId="77DF6694" w14:textId="77777777" w:rsidR="00082EFC" w:rsidRPr="009E5CE6" w:rsidRDefault="00082EFC" w:rsidP="00082EFC">
            <w:pPr>
              <w:rPr>
                <w:bCs/>
                <w:sz w:val="16"/>
                <w:szCs w:val="16"/>
                <w:lang w:eastAsia="zh-CN"/>
              </w:rPr>
            </w:pPr>
            <w:r w:rsidRPr="009E5CE6">
              <w:rPr>
                <w:bCs/>
                <w:sz w:val="16"/>
                <w:szCs w:val="16"/>
                <w:lang w:eastAsia="zh-CN"/>
              </w:rPr>
              <w:t>15kHz</w:t>
            </w:r>
          </w:p>
        </w:tc>
      </w:tr>
      <w:tr w:rsidR="00082EFC" w:rsidRPr="00C05C34" w14:paraId="69309B11"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6E664A2" w14:textId="77777777" w:rsidR="00082EFC" w:rsidRPr="009E5CE6" w:rsidRDefault="00082EFC" w:rsidP="00082EFC">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5941" w:type="dxa"/>
            <w:tcBorders>
              <w:top w:val="single" w:sz="4" w:space="0" w:color="auto"/>
              <w:left w:val="single" w:sz="4" w:space="0" w:color="auto"/>
              <w:bottom w:val="single" w:sz="4" w:space="0" w:color="auto"/>
              <w:right w:val="single" w:sz="4" w:space="0" w:color="auto"/>
            </w:tcBorders>
          </w:tcPr>
          <w:p w14:paraId="5FAF7537" w14:textId="77777777" w:rsidR="00082EFC" w:rsidRPr="009E5CE6" w:rsidRDefault="00082EFC" w:rsidP="00082EFC">
            <w:pPr>
              <w:rPr>
                <w:sz w:val="16"/>
                <w:szCs w:val="16"/>
              </w:rPr>
            </w:pPr>
            <w:r w:rsidRPr="009E5CE6">
              <w:rPr>
                <w:sz w:val="16"/>
                <w:szCs w:val="16"/>
              </w:rPr>
              <w:t>52</w:t>
            </w:r>
            <w:r w:rsidRPr="009E5CE6">
              <w:rPr>
                <w:sz w:val="16"/>
                <w:szCs w:val="16"/>
                <w:lang w:eastAsia="zh-CN"/>
              </w:rPr>
              <w:t xml:space="preserve"> for 15 kHz SCS</w:t>
            </w:r>
          </w:p>
        </w:tc>
      </w:tr>
      <w:tr w:rsidR="00082EFC" w:rsidRPr="00C05C34" w14:paraId="0B8BADCA" w14:textId="77777777" w:rsidTr="00082EFC">
        <w:trPr>
          <w:trHeight w:val="217"/>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B9BE16" w14:textId="77777777" w:rsidR="00082EFC" w:rsidRPr="009E5CE6" w:rsidRDefault="00082EFC" w:rsidP="00082EFC">
            <w:pPr>
              <w:rPr>
                <w:sz w:val="16"/>
                <w:szCs w:val="16"/>
              </w:rPr>
            </w:pPr>
            <w:r w:rsidRPr="009E5CE6">
              <w:rPr>
                <w:sz w:val="16"/>
                <w:szCs w:val="16"/>
              </w:rPr>
              <w:t xml:space="preserve">Simulation bandwidth </w:t>
            </w:r>
          </w:p>
        </w:tc>
        <w:tc>
          <w:tcPr>
            <w:tcW w:w="5941" w:type="dxa"/>
            <w:tcBorders>
              <w:top w:val="single" w:sz="4" w:space="0" w:color="auto"/>
              <w:left w:val="single" w:sz="4" w:space="0" w:color="auto"/>
              <w:bottom w:val="single" w:sz="4" w:space="0" w:color="auto"/>
              <w:right w:val="single" w:sz="4" w:space="0" w:color="auto"/>
            </w:tcBorders>
          </w:tcPr>
          <w:p w14:paraId="58BDFC7A" w14:textId="77777777" w:rsidR="00082EFC" w:rsidRPr="009E5CE6" w:rsidRDefault="00082EFC" w:rsidP="00082EFC">
            <w:pPr>
              <w:rPr>
                <w:sz w:val="16"/>
                <w:szCs w:val="16"/>
              </w:rPr>
            </w:pPr>
            <w:r w:rsidRPr="009E5CE6">
              <w:rPr>
                <w:sz w:val="16"/>
                <w:szCs w:val="16"/>
              </w:rPr>
              <w:t xml:space="preserve">10 MHz </w:t>
            </w:r>
          </w:p>
        </w:tc>
      </w:tr>
      <w:tr w:rsidR="00082EFC" w:rsidRPr="00C05C34" w14:paraId="17451964"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96CD37" w14:textId="77777777" w:rsidR="00082EFC" w:rsidRPr="009E5CE6" w:rsidRDefault="00082EFC" w:rsidP="00082EFC">
            <w:pPr>
              <w:rPr>
                <w:sz w:val="16"/>
                <w:szCs w:val="16"/>
              </w:rPr>
            </w:pPr>
            <w:r w:rsidRPr="009E5CE6">
              <w:rPr>
                <w:sz w:val="16"/>
                <w:szCs w:val="16"/>
              </w:rPr>
              <w:t xml:space="preserve">Frame structure </w:t>
            </w:r>
          </w:p>
        </w:tc>
        <w:tc>
          <w:tcPr>
            <w:tcW w:w="5941" w:type="dxa"/>
            <w:tcBorders>
              <w:top w:val="single" w:sz="4" w:space="0" w:color="auto"/>
              <w:left w:val="single" w:sz="4" w:space="0" w:color="auto"/>
              <w:bottom w:val="single" w:sz="4" w:space="0" w:color="auto"/>
              <w:right w:val="single" w:sz="4" w:space="0" w:color="auto"/>
            </w:tcBorders>
          </w:tcPr>
          <w:p w14:paraId="1C4B7E9D" w14:textId="77777777" w:rsidR="00082EFC" w:rsidRPr="009E5CE6" w:rsidRDefault="00082EFC" w:rsidP="00082EFC">
            <w:pPr>
              <w:rPr>
                <w:sz w:val="16"/>
                <w:szCs w:val="16"/>
              </w:rPr>
            </w:pPr>
            <w:r w:rsidRPr="009E5CE6">
              <w:rPr>
                <w:sz w:val="16"/>
                <w:szCs w:val="16"/>
              </w:rPr>
              <w:t>Slot Format 0 (all downlink) for all slots</w:t>
            </w:r>
          </w:p>
        </w:tc>
      </w:tr>
      <w:tr w:rsidR="00082EFC" w:rsidRPr="00C05C34" w14:paraId="09DD997B"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EBC853" w14:textId="77777777" w:rsidR="00082EFC" w:rsidRPr="009E5CE6" w:rsidRDefault="00082EFC" w:rsidP="00082EFC">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5941" w:type="dxa"/>
            <w:tcBorders>
              <w:top w:val="single" w:sz="4" w:space="0" w:color="auto"/>
              <w:left w:val="single" w:sz="4" w:space="0" w:color="auto"/>
              <w:bottom w:val="single" w:sz="4" w:space="0" w:color="auto"/>
              <w:right w:val="single" w:sz="4" w:space="0" w:color="auto"/>
            </w:tcBorders>
          </w:tcPr>
          <w:p w14:paraId="0070FE6F" w14:textId="77777777" w:rsidR="00082EFC" w:rsidRPr="009E5CE6" w:rsidRDefault="00082EFC" w:rsidP="00082EFC">
            <w:pPr>
              <w:rPr>
                <w:sz w:val="16"/>
                <w:szCs w:val="16"/>
              </w:rPr>
            </w:pPr>
            <w:r>
              <w:rPr>
                <w:sz w:val="16"/>
                <w:szCs w:val="16"/>
              </w:rPr>
              <w:t>MU-MIMO PF scheduling (User Rank 1 or 2 or 3 or 4)</w:t>
            </w:r>
          </w:p>
        </w:tc>
      </w:tr>
      <w:tr w:rsidR="00082EFC" w:rsidRPr="00C05C34" w14:paraId="4AABF477"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1555BD28"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5941" w:type="dxa"/>
            <w:tcBorders>
              <w:top w:val="single" w:sz="4" w:space="0" w:color="auto"/>
              <w:left w:val="single" w:sz="4" w:space="0" w:color="auto"/>
              <w:bottom w:val="single" w:sz="4" w:space="0" w:color="auto"/>
              <w:right w:val="single" w:sz="4" w:space="0" w:color="auto"/>
            </w:tcBorders>
          </w:tcPr>
          <w:p w14:paraId="154672BA" w14:textId="77777777" w:rsidR="00082EFC" w:rsidRPr="009E5CE6" w:rsidRDefault="00082EFC" w:rsidP="00082EFC">
            <w:pPr>
              <w:rPr>
                <w:sz w:val="16"/>
                <w:szCs w:val="16"/>
              </w:rPr>
            </w:pPr>
            <w:r>
              <w:rPr>
                <w:sz w:val="16"/>
                <w:szCs w:val="16"/>
              </w:rPr>
              <w:t>Up to 12</w:t>
            </w:r>
          </w:p>
        </w:tc>
      </w:tr>
      <w:tr w:rsidR="00082EFC" w:rsidRPr="00C05C34" w14:paraId="332EF43A" w14:textId="77777777" w:rsidTr="00082EFC">
        <w:trPr>
          <w:trHeight w:val="934"/>
        </w:trPr>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41CE65D7" w14:textId="77777777" w:rsidR="00082EFC" w:rsidRPr="009E5CE6" w:rsidRDefault="00082EFC" w:rsidP="00082EFC">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5941" w:type="dxa"/>
            <w:tcBorders>
              <w:top w:val="single" w:sz="4" w:space="0" w:color="auto"/>
              <w:left w:val="single" w:sz="4" w:space="0" w:color="auto"/>
              <w:bottom w:val="single" w:sz="4" w:space="0" w:color="auto"/>
              <w:right w:val="single" w:sz="4" w:space="0" w:color="auto"/>
            </w:tcBorders>
          </w:tcPr>
          <w:p w14:paraId="2625BAC7" w14:textId="77777777" w:rsidR="00082EFC" w:rsidRPr="009E5CE6" w:rsidRDefault="00082EFC" w:rsidP="00082EFC">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107B3DB0" w14:textId="77777777" w:rsidR="00082EFC" w:rsidRPr="004104EF" w:rsidRDefault="00082EFC" w:rsidP="00862A0B">
            <w:pPr>
              <w:pStyle w:val="ListParagraph"/>
              <w:numPr>
                <w:ilvl w:val="0"/>
                <w:numId w:val="52"/>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CSI feedback periodicity (full CSI feedback</w:t>
            </w:r>
            <w:proofErr w:type="gramStart"/>
            <w:r w:rsidRPr="009E5CE6">
              <w:rPr>
                <w:sz w:val="16"/>
                <w:szCs w:val="16"/>
              </w:rPr>
              <w:t>) :</w:t>
            </w:r>
            <w:proofErr w:type="gramEnd"/>
            <w:r w:rsidRPr="009E5CE6">
              <w:rPr>
                <w:sz w:val="16"/>
                <w:szCs w:val="16"/>
              </w:rPr>
              <w:t xml:space="preserve">  5 </w:t>
            </w:r>
            <w:proofErr w:type="spellStart"/>
            <w:r w:rsidRPr="009E5CE6">
              <w:rPr>
                <w:sz w:val="16"/>
                <w:szCs w:val="16"/>
              </w:rPr>
              <w:t>ms</w:t>
            </w:r>
            <w:proofErr w:type="spellEnd"/>
            <w:r w:rsidRPr="009E5CE6">
              <w:rPr>
                <w:sz w:val="16"/>
                <w:szCs w:val="16"/>
              </w:rPr>
              <w:t xml:space="preserve">, </w:t>
            </w:r>
          </w:p>
          <w:p w14:paraId="62FA30CC" w14:textId="77777777" w:rsidR="00082EFC" w:rsidRPr="005C631C" w:rsidRDefault="00082EFC" w:rsidP="00862A0B">
            <w:pPr>
              <w:pStyle w:val="ListParagraph"/>
              <w:numPr>
                <w:ilvl w:val="0"/>
                <w:numId w:val="52"/>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w:t>
            </w:r>
            <w:proofErr w:type="gramStart"/>
            <w:r w:rsidRPr="009E5CE6">
              <w:rPr>
                <w:sz w:val="16"/>
                <w:szCs w:val="16"/>
              </w:rPr>
              <w:t>) :</w:t>
            </w:r>
            <w:proofErr w:type="gramEnd"/>
            <w:r w:rsidRPr="009E5CE6">
              <w:rPr>
                <w:sz w:val="16"/>
                <w:szCs w:val="16"/>
              </w:rPr>
              <w:t xml:space="preserve">  4 </w:t>
            </w:r>
            <w:proofErr w:type="spellStart"/>
            <w:r w:rsidRPr="009E5CE6">
              <w:rPr>
                <w:sz w:val="16"/>
                <w:szCs w:val="16"/>
              </w:rPr>
              <w:t>ms</w:t>
            </w:r>
            <w:proofErr w:type="spellEnd"/>
          </w:p>
        </w:tc>
      </w:tr>
      <w:tr w:rsidR="00082EFC" w:rsidRPr="00C05C34" w14:paraId="4BCBE10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B5C210D" w14:textId="77777777" w:rsidR="00082EFC" w:rsidRPr="009E5CE6" w:rsidRDefault="00082EFC" w:rsidP="00082EFC">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5941" w:type="dxa"/>
            <w:tcBorders>
              <w:top w:val="single" w:sz="4" w:space="0" w:color="auto"/>
              <w:left w:val="single" w:sz="4" w:space="0" w:color="auto"/>
              <w:bottom w:val="single" w:sz="4" w:space="0" w:color="auto"/>
              <w:right w:val="single" w:sz="4" w:space="0" w:color="auto"/>
            </w:tcBorders>
            <w:vAlign w:val="center"/>
          </w:tcPr>
          <w:p w14:paraId="086CAA3F" w14:textId="77777777" w:rsidR="00082EFC" w:rsidRPr="009E5CE6" w:rsidRDefault="00082EFC" w:rsidP="00082EFC">
            <w:pPr>
              <w:rPr>
                <w:kern w:val="24"/>
                <w:sz w:val="16"/>
                <w:szCs w:val="16"/>
              </w:rPr>
            </w:pPr>
            <w:r>
              <w:rPr>
                <w:sz w:val="16"/>
                <w:szCs w:val="16"/>
              </w:rPr>
              <w:t xml:space="preserve">Based on Alt1/B, Alt2B, Rel-16 </w:t>
            </w:r>
            <w:proofErr w:type="spellStart"/>
            <w:r>
              <w:rPr>
                <w:sz w:val="16"/>
                <w:szCs w:val="16"/>
              </w:rPr>
              <w:t>eType</w:t>
            </w:r>
            <w:proofErr w:type="spellEnd"/>
            <w:r>
              <w:rPr>
                <w:sz w:val="16"/>
                <w:szCs w:val="16"/>
              </w:rPr>
              <w:t>-II</w:t>
            </w:r>
          </w:p>
        </w:tc>
      </w:tr>
      <w:tr w:rsidR="00082EFC" w:rsidRPr="00C05C34" w14:paraId="6D9E2505"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678538A3"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model</w:t>
            </w:r>
          </w:p>
        </w:tc>
        <w:tc>
          <w:tcPr>
            <w:tcW w:w="5941" w:type="dxa"/>
            <w:tcBorders>
              <w:top w:val="single" w:sz="4" w:space="0" w:color="auto"/>
              <w:left w:val="single" w:sz="4" w:space="0" w:color="auto"/>
              <w:bottom w:val="single" w:sz="4" w:space="0" w:color="auto"/>
              <w:right w:val="single" w:sz="4" w:space="0" w:color="auto"/>
            </w:tcBorders>
          </w:tcPr>
          <w:p w14:paraId="7CDAB6A7"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082EFC" w:rsidRPr="00C05C34" w14:paraId="53C1161F" w14:textId="77777777" w:rsidTr="00082EFC">
        <w:trPr>
          <w:trHeight w:val="373"/>
        </w:trPr>
        <w:tc>
          <w:tcPr>
            <w:tcW w:w="2891" w:type="dxa"/>
            <w:gridSpan w:val="2"/>
            <w:tcBorders>
              <w:top w:val="single" w:sz="4" w:space="0" w:color="auto"/>
              <w:left w:val="single" w:sz="4" w:space="0" w:color="auto"/>
              <w:bottom w:val="single" w:sz="4" w:space="0" w:color="auto"/>
              <w:right w:val="single" w:sz="4" w:space="0" w:color="auto"/>
            </w:tcBorders>
            <w:hideMark/>
          </w:tcPr>
          <w:p w14:paraId="66FF107F"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5941" w:type="dxa"/>
            <w:tcBorders>
              <w:top w:val="single" w:sz="4" w:space="0" w:color="auto"/>
              <w:left w:val="single" w:sz="4" w:space="0" w:color="auto"/>
              <w:bottom w:val="single" w:sz="4" w:space="0" w:color="auto"/>
              <w:right w:val="single" w:sz="4" w:space="0" w:color="auto"/>
            </w:tcBorders>
          </w:tcPr>
          <w:p w14:paraId="6228D6B0" w14:textId="77777777" w:rsidR="00082EFC" w:rsidRPr="009E5CE6" w:rsidRDefault="00082EFC" w:rsidP="00082EFC">
            <w:pPr>
              <w:jc w:val="both"/>
              <w:rPr>
                <w:sz w:val="16"/>
                <w:szCs w:val="16"/>
              </w:rPr>
            </w:pPr>
            <w:r>
              <w:rPr>
                <w:sz w:val="16"/>
                <w:szCs w:val="16"/>
              </w:rPr>
              <w:t>RU 30~40% or 70~80%</w:t>
            </w:r>
          </w:p>
        </w:tc>
      </w:tr>
      <w:tr w:rsidR="00082EFC" w:rsidRPr="00C05C34" w14:paraId="7F456C9B"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317A8A97"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5941" w:type="dxa"/>
            <w:tcBorders>
              <w:top w:val="single" w:sz="4" w:space="0" w:color="auto"/>
              <w:left w:val="single" w:sz="4" w:space="0" w:color="auto"/>
              <w:bottom w:val="single" w:sz="4" w:space="0" w:color="auto"/>
              <w:right w:val="single" w:sz="4" w:space="0" w:color="auto"/>
            </w:tcBorders>
          </w:tcPr>
          <w:p w14:paraId="452388D7" w14:textId="77777777" w:rsidR="00082EFC" w:rsidRPr="009E5CE6" w:rsidRDefault="00082EFC" w:rsidP="00082EFC">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082EFC" w:rsidRPr="00C05C34" w14:paraId="2933E93C"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2564619C"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5941" w:type="dxa"/>
            <w:tcBorders>
              <w:top w:val="single" w:sz="4" w:space="0" w:color="auto"/>
              <w:left w:val="single" w:sz="4" w:space="0" w:color="auto"/>
              <w:bottom w:val="single" w:sz="4" w:space="0" w:color="auto"/>
              <w:right w:val="single" w:sz="4" w:space="0" w:color="auto"/>
            </w:tcBorders>
          </w:tcPr>
          <w:p w14:paraId="17015559"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082EFC" w:rsidRPr="00C05C34" w14:paraId="2AFCF56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47877B96"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5941" w:type="dxa"/>
            <w:tcBorders>
              <w:top w:val="single" w:sz="4" w:space="0" w:color="auto"/>
              <w:left w:val="single" w:sz="4" w:space="0" w:color="auto"/>
              <w:bottom w:val="single" w:sz="4" w:space="0" w:color="auto"/>
              <w:right w:val="single" w:sz="4" w:space="0" w:color="auto"/>
            </w:tcBorders>
          </w:tcPr>
          <w:p w14:paraId="339D0CB3"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39846338" w14:textId="77777777" w:rsidTr="00082EFC">
        <w:trPr>
          <w:trHeight w:val="193"/>
        </w:trPr>
        <w:tc>
          <w:tcPr>
            <w:tcW w:w="2891" w:type="dxa"/>
            <w:gridSpan w:val="2"/>
            <w:tcBorders>
              <w:top w:val="single" w:sz="4" w:space="0" w:color="auto"/>
              <w:left w:val="single" w:sz="4" w:space="0" w:color="auto"/>
              <w:bottom w:val="single" w:sz="4" w:space="0" w:color="auto"/>
              <w:right w:val="single" w:sz="4" w:space="0" w:color="auto"/>
            </w:tcBorders>
            <w:hideMark/>
          </w:tcPr>
          <w:p w14:paraId="455E9FF2"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5941" w:type="dxa"/>
            <w:tcBorders>
              <w:top w:val="single" w:sz="4" w:space="0" w:color="auto"/>
              <w:left w:val="single" w:sz="4" w:space="0" w:color="auto"/>
              <w:bottom w:val="single" w:sz="4" w:space="0" w:color="auto"/>
              <w:right w:val="single" w:sz="4" w:space="0" w:color="auto"/>
            </w:tcBorders>
          </w:tcPr>
          <w:p w14:paraId="5A2ADD9B" w14:textId="77777777" w:rsidR="00082EFC" w:rsidRPr="009E5CE6" w:rsidRDefault="00082EFC" w:rsidP="00082EFC">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082EFC" w:rsidRPr="00C05C34" w14:paraId="78001DC3" w14:textId="77777777" w:rsidTr="00082EFC">
        <w:trPr>
          <w:trHeight w:val="180"/>
        </w:trPr>
        <w:tc>
          <w:tcPr>
            <w:tcW w:w="2891" w:type="dxa"/>
            <w:gridSpan w:val="2"/>
            <w:tcBorders>
              <w:top w:val="single" w:sz="4" w:space="0" w:color="auto"/>
              <w:left w:val="single" w:sz="4" w:space="0" w:color="auto"/>
              <w:bottom w:val="single" w:sz="4" w:space="0" w:color="auto"/>
              <w:right w:val="single" w:sz="4" w:space="0" w:color="auto"/>
            </w:tcBorders>
            <w:hideMark/>
          </w:tcPr>
          <w:p w14:paraId="26DF2201" w14:textId="77777777" w:rsidR="00082EFC" w:rsidRPr="009E5CE6" w:rsidRDefault="00082EFC" w:rsidP="00082EFC">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5941" w:type="dxa"/>
            <w:tcBorders>
              <w:top w:val="single" w:sz="4" w:space="0" w:color="auto"/>
              <w:left w:val="single" w:sz="4" w:space="0" w:color="auto"/>
              <w:bottom w:val="single" w:sz="4" w:space="0" w:color="auto"/>
              <w:right w:val="single" w:sz="4" w:space="0" w:color="auto"/>
            </w:tcBorders>
          </w:tcPr>
          <w:p w14:paraId="59283EDA" w14:textId="77777777" w:rsidR="00082EFC" w:rsidRPr="009E5CE6" w:rsidRDefault="00082EFC" w:rsidP="00082EFC">
            <w:pPr>
              <w:jc w:val="both"/>
              <w:rPr>
                <w:sz w:val="16"/>
                <w:szCs w:val="16"/>
              </w:rPr>
            </w:pPr>
            <w:r>
              <w:rPr>
                <w:sz w:val="16"/>
                <w:szCs w:val="16"/>
              </w:rPr>
              <w:t>User perceived t</w:t>
            </w:r>
            <w:r w:rsidRPr="009E5CE6">
              <w:rPr>
                <w:sz w:val="16"/>
                <w:szCs w:val="16"/>
              </w:rPr>
              <w:t>hroughput and CSI feedback overhead</w:t>
            </w:r>
          </w:p>
        </w:tc>
      </w:tr>
    </w:tbl>
    <w:p w14:paraId="3782C99C" w14:textId="77777777" w:rsidR="00082EFC" w:rsidRPr="001F62A2" w:rsidRDefault="00082EFC" w:rsidP="00082EFC"/>
    <w:p w14:paraId="35CDFB53" w14:textId="711AD994" w:rsidR="00500AE0" w:rsidRDefault="00500AE0" w:rsidP="006B3CE4">
      <w:pPr>
        <w:pStyle w:val="2222"/>
        <w:spacing w:after="120" w:line="288" w:lineRule="auto"/>
        <w:ind w:firstLineChars="0" w:firstLine="0"/>
        <w:rPr>
          <w:sz w:val="18"/>
          <w:szCs w:val="18"/>
        </w:rPr>
      </w:pPr>
    </w:p>
    <w:p w14:paraId="442F8F86" w14:textId="5AC43E17" w:rsidR="00AA3E41" w:rsidRPr="00082EFC" w:rsidRDefault="00082EFC" w:rsidP="00082EFC">
      <w:pPr>
        <w:pStyle w:val="2222"/>
        <w:spacing w:after="120" w:line="288" w:lineRule="auto"/>
        <w:ind w:firstLineChars="0" w:firstLine="0"/>
        <w:jc w:val="center"/>
        <w:rPr>
          <w:b/>
          <w:sz w:val="20"/>
        </w:rPr>
      </w:pPr>
      <w:bookmarkStart w:id="18" w:name="_Ref158856047"/>
      <w:r w:rsidRPr="00082EFC">
        <w:rPr>
          <w:b/>
          <w:noProof/>
          <w:sz w:val="20"/>
        </w:rPr>
        <w:lastRenderedPageBreak/>
        <w:drawing>
          <wp:anchor distT="0" distB="0" distL="114300" distR="114300" simplePos="0" relativeHeight="251659264" behindDoc="0" locked="0" layoutInCell="1" allowOverlap="1" wp14:anchorId="41C09BF1" wp14:editId="358ED468">
            <wp:simplePos x="0" y="0"/>
            <wp:positionH relativeFrom="margin">
              <wp:align>right</wp:align>
            </wp:positionH>
            <wp:positionV relativeFrom="paragraph">
              <wp:posOffset>241300</wp:posOffset>
            </wp:positionV>
            <wp:extent cx="6120765" cy="974090"/>
            <wp:effectExtent l="0" t="0" r="0" b="0"/>
            <wp:wrapTopAndBottom/>
            <wp:docPr id="440" name="table">
              <a:extLst xmlns:a="http://schemas.openxmlformats.org/drawingml/2006/main">
                <a:ext uri="{FF2B5EF4-FFF2-40B4-BE49-F238E27FC236}">
                  <a16:creationId xmlns:a16="http://schemas.microsoft.com/office/drawing/2014/main" id="{59DDDFA0-E70A-491F-8511-C91F3F8FE1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59DDDFA0-E70A-491F-8511-C91F3F8FE1A4}"/>
                        </a:ext>
                      </a:extLst>
                    </pic:cNvPr>
                    <pic:cNvPicPr>
                      <a:picLocks noChangeAspect="1"/>
                    </pic:cNvPicPr>
                  </pic:nvPicPr>
                  <pic:blipFill>
                    <a:blip r:embed="rId25"/>
                    <a:stretch>
                      <a:fillRect/>
                    </a:stretch>
                  </pic:blipFill>
                  <pic:spPr>
                    <a:xfrm>
                      <a:off x="0" y="0"/>
                      <a:ext cx="6120765" cy="974090"/>
                    </a:xfrm>
                    <a:prstGeom prst="rect">
                      <a:avLst/>
                    </a:prstGeom>
                  </pic:spPr>
                </pic:pic>
              </a:graphicData>
            </a:graphic>
          </wp:anchor>
        </w:drawing>
      </w:r>
      <w:r w:rsidRPr="00082EFC">
        <w:rPr>
          <w:b/>
          <w:sz w:val="20"/>
        </w:rPr>
        <w:t xml:space="preserve">Table </w:t>
      </w:r>
      <w:r w:rsidRPr="00082EFC">
        <w:rPr>
          <w:b/>
          <w:sz w:val="20"/>
        </w:rPr>
        <w:fldChar w:fldCharType="begin"/>
      </w:r>
      <w:r w:rsidRPr="00082EFC">
        <w:rPr>
          <w:b/>
          <w:sz w:val="20"/>
        </w:rPr>
        <w:instrText xml:space="preserve"> SEQ Table \* ARABIC </w:instrText>
      </w:r>
      <w:r w:rsidRPr="00082EFC">
        <w:rPr>
          <w:b/>
          <w:sz w:val="20"/>
        </w:rPr>
        <w:fldChar w:fldCharType="separate"/>
      </w:r>
      <w:r w:rsidRPr="00082EFC">
        <w:rPr>
          <w:b/>
          <w:noProof/>
          <w:sz w:val="20"/>
        </w:rPr>
        <w:t>5</w:t>
      </w:r>
      <w:r w:rsidRPr="00082EFC">
        <w:rPr>
          <w:b/>
          <w:sz w:val="20"/>
        </w:rPr>
        <w:fldChar w:fldCharType="end"/>
      </w:r>
      <w:bookmarkEnd w:id="18"/>
      <w:r w:rsidRPr="00082EFC">
        <w:rPr>
          <w:b/>
          <w:sz w:val="20"/>
        </w:rPr>
        <w:t xml:space="preserve">: </w:t>
      </w:r>
      <w:r w:rsidRPr="00082EFC">
        <w:rPr>
          <w:b/>
          <w:noProof/>
          <w:sz w:val="20"/>
        </w:rPr>
        <w:drawing>
          <wp:anchor distT="0" distB="0" distL="114300" distR="114300" simplePos="0" relativeHeight="251660288" behindDoc="0" locked="0" layoutInCell="1" allowOverlap="1" wp14:anchorId="394C2F96" wp14:editId="49182A5E">
            <wp:simplePos x="0" y="0"/>
            <wp:positionH relativeFrom="margin">
              <wp:align>right</wp:align>
            </wp:positionH>
            <wp:positionV relativeFrom="paragraph">
              <wp:posOffset>1295400</wp:posOffset>
            </wp:positionV>
            <wp:extent cx="6108065" cy="3258820"/>
            <wp:effectExtent l="0" t="0" r="6985" b="0"/>
            <wp:wrapTopAndBottom/>
            <wp:docPr id="441" name="table">
              <a:extLst xmlns:a="http://schemas.openxmlformats.org/drawingml/2006/main">
                <a:ext uri="{FF2B5EF4-FFF2-40B4-BE49-F238E27FC236}">
                  <a16:creationId xmlns:a16="http://schemas.microsoft.com/office/drawing/2014/main" id="{21AE7879-FF8E-4BC5-90A6-1DE5E47A73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id="{21AE7879-FF8E-4BC5-90A6-1DE5E47A7343}"/>
                        </a:ext>
                      </a:extLst>
                    </pic:cNvPr>
                    <pic:cNvPicPr>
                      <a:picLocks noChangeAspect="1"/>
                    </pic:cNvPicPr>
                  </pic:nvPicPr>
                  <pic:blipFill>
                    <a:blip r:embed="rId26"/>
                    <a:stretch>
                      <a:fillRect/>
                    </a:stretch>
                  </pic:blipFill>
                  <pic:spPr>
                    <a:xfrm>
                      <a:off x="0" y="0"/>
                      <a:ext cx="6108065" cy="3258820"/>
                    </a:xfrm>
                    <a:prstGeom prst="rect">
                      <a:avLst/>
                    </a:prstGeom>
                  </pic:spPr>
                </pic:pic>
              </a:graphicData>
            </a:graphic>
          </wp:anchor>
        </w:drawing>
      </w:r>
      <w:r w:rsidRPr="00082EFC">
        <w:rPr>
          <w:b/>
          <w:sz w:val="20"/>
        </w:rPr>
        <w:t xml:space="preserve">Parameter combinations used for the SLS results in Section </w:t>
      </w:r>
      <w:r w:rsidRPr="00082EFC">
        <w:rPr>
          <w:b/>
          <w:sz w:val="20"/>
        </w:rPr>
        <w:fldChar w:fldCharType="begin"/>
      </w:r>
      <w:r w:rsidRPr="00082EFC">
        <w:rPr>
          <w:b/>
          <w:sz w:val="20"/>
        </w:rPr>
        <w:instrText xml:space="preserve"> REF _Ref158833701 \r \h  \* MERGEFORMAT </w:instrText>
      </w:r>
      <w:r w:rsidRPr="00082EFC">
        <w:rPr>
          <w:b/>
          <w:sz w:val="20"/>
        </w:rPr>
      </w:r>
      <w:r w:rsidRPr="00082EFC">
        <w:rPr>
          <w:b/>
          <w:sz w:val="20"/>
        </w:rPr>
        <w:fldChar w:fldCharType="separate"/>
      </w:r>
      <w:r w:rsidRPr="00082EFC">
        <w:rPr>
          <w:b/>
          <w:sz w:val="20"/>
        </w:rPr>
        <w:t>3.3</w:t>
      </w:r>
      <w:r w:rsidRPr="00082EFC">
        <w:rPr>
          <w:b/>
          <w:sz w:val="20"/>
        </w:rPr>
        <w:fldChar w:fldCharType="end"/>
      </w:r>
    </w:p>
    <w:sectPr w:rsidR="00AA3E41" w:rsidRPr="00082EFC" w:rsidSect="00BD10D2">
      <w:headerReference w:type="default" r:id="rId2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F260C" w14:textId="77777777" w:rsidR="006D5EEC" w:rsidRDefault="006D5EEC">
      <w:r>
        <w:separator/>
      </w:r>
    </w:p>
  </w:endnote>
  <w:endnote w:type="continuationSeparator" w:id="0">
    <w:p w14:paraId="0EB1EAF5" w14:textId="77777777" w:rsidR="006D5EEC" w:rsidRDefault="006D5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02296" w14:textId="77777777" w:rsidR="006D5EEC" w:rsidRDefault="006D5EEC">
      <w:r>
        <w:separator/>
      </w:r>
    </w:p>
  </w:footnote>
  <w:footnote w:type="continuationSeparator" w:id="0">
    <w:p w14:paraId="45FA4943" w14:textId="77777777" w:rsidR="006D5EEC" w:rsidRDefault="006D5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58E01" w14:textId="77777777" w:rsidR="00FD7188" w:rsidRDefault="00FD718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0804AE"/>
    <w:multiLevelType w:val="hybridMultilevel"/>
    <w:tmpl w:val="65D03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65A29"/>
    <w:multiLevelType w:val="hybridMultilevel"/>
    <w:tmpl w:val="29A4D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3BB7BEC"/>
    <w:multiLevelType w:val="hybridMultilevel"/>
    <w:tmpl w:val="6896C726"/>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7D069D"/>
    <w:multiLevelType w:val="hybridMultilevel"/>
    <w:tmpl w:val="D5CC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72841"/>
    <w:multiLevelType w:val="hybridMultilevel"/>
    <w:tmpl w:val="0AE6699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9" w15:restartNumberingAfterBreak="0">
    <w:nsid w:val="30CB06A6"/>
    <w:multiLevelType w:val="multilevel"/>
    <w:tmpl w:val="809E9C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475AE6"/>
    <w:multiLevelType w:val="hybridMultilevel"/>
    <w:tmpl w:val="F4E8E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C84711C"/>
    <w:multiLevelType w:val="hybridMultilevel"/>
    <w:tmpl w:val="0F2A4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6E01C9"/>
    <w:multiLevelType w:val="hybridMultilevel"/>
    <w:tmpl w:val="41C69AB6"/>
    <w:lvl w:ilvl="0" w:tplc="C96CC65C">
      <w:start w:val="1"/>
      <w:numFmt w:val="bullet"/>
      <w:lvlText w:val="•"/>
      <w:lvlJc w:val="left"/>
      <w:pPr>
        <w:tabs>
          <w:tab w:val="num" w:pos="720"/>
        </w:tabs>
        <w:ind w:left="720" w:hanging="360"/>
      </w:pPr>
      <w:rPr>
        <w:rFonts w:ascii="Arial" w:hAnsi="Arial" w:hint="default"/>
      </w:rPr>
    </w:lvl>
    <w:lvl w:ilvl="1" w:tplc="4F362A42" w:tentative="1">
      <w:start w:val="1"/>
      <w:numFmt w:val="bullet"/>
      <w:lvlText w:val="•"/>
      <w:lvlJc w:val="left"/>
      <w:pPr>
        <w:tabs>
          <w:tab w:val="num" w:pos="1440"/>
        </w:tabs>
        <w:ind w:left="1440" w:hanging="360"/>
      </w:pPr>
      <w:rPr>
        <w:rFonts w:ascii="Arial" w:hAnsi="Arial" w:hint="default"/>
      </w:rPr>
    </w:lvl>
    <w:lvl w:ilvl="2" w:tplc="88CC728C" w:tentative="1">
      <w:start w:val="1"/>
      <w:numFmt w:val="bullet"/>
      <w:lvlText w:val="•"/>
      <w:lvlJc w:val="left"/>
      <w:pPr>
        <w:tabs>
          <w:tab w:val="num" w:pos="2160"/>
        </w:tabs>
        <w:ind w:left="2160" w:hanging="360"/>
      </w:pPr>
      <w:rPr>
        <w:rFonts w:ascii="Arial" w:hAnsi="Arial" w:hint="default"/>
      </w:rPr>
    </w:lvl>
    <w:lvl w:ilvl="3" w:tplc="E976008C" w:tentative="1">
      <w:start w:val="1"/>
      <w:numFmt w:val="bullet"/>
      <w:lvlText w:val="•"/>
      <w:lvlJc w:val="left"/>
      <w:pPr>
        <w:tabs>
          <w:tab w:val="num" w:pos="2880"/>
        </w:tabs>
        <w:ind w:left="2880" w:hanging="360"/>
      </w:pPr>
      <w:rPr>
        <w:rFonts w:ascii="Arial" w:hAnsi="Arial" w:hint="default"/>
      </w:rPr>
    </w:lvl>
    <w:lvl w:ilvl="4" w:tplc="4F387F54" w:tentative="1">
      <w:start w:val="1"/>
      <w:numFmt w:val="bullet"/>
      <w:lvlText w:val="•"/>
      <w:lvlJc w:val="left"/>
      <w:pPr>
        <w:tabs>
          <w:tab w:val="num" w:pos="3600"/>
        </w:tabs>
        <w:ind w:left="3600" w:hanging="360"/>
      </w:pPr>
      <w:rPr>
        <w:rFonts w:ascii="Arial" w:hAnsi="Arial" w:hint="default"/>
      </w:rPr>
    </w:lvl>
    <w:lvl w:ilvl="5" w:tplc="2626E2F4" w:tentative="1">
      <w:start w:val="1"/>
      <w:numFmt w:val="bullet"/>
      <w:lvlText w:val="•"/>
      <w:lvlJc w:val="left"/>
      <w:pPr>
        <w:tabs>
          <w:tab w:val="num" w:pos="4320"/>
        </w:tabs>
        <w:ind w:left="4320" w:hanging="360"/>
      </w:pPr>
      <w:rPr>
        <w:rFonts w:ascii="Arial" w:hAnsi="Arial" w:hint="default"/>
      </w:rPr>
    </w:lvl>
    <w:lvl w:ilvl="6" w:tplc="25F451F8" w:tentative="1">
      <w:start w:val="1"/>
      <w:numFmt w:val="bullet"/>
      <w:lvlText w:val="•"/>
      <w:lvlJc w:val="left"/>
      <w:pPr>
        <w:tabs>
          <w:tab w:val="num" w:pos="5040"/>
        </w:tabs>
        <w:ind w:left="5040" w:hanging="360"/>
      </w:pPr>
      <w:rPr>
        <w:rFonts w:ascii="Arial" w:hAnsi="Arial" w:hint="default"/>
      </w:rPr>
    </w:lvl>
    <w:lvl w:ilvl="7" w:tplc="14963514" w:tentative="1">
      <w:start w:val="1"/>
      <w:numFmt w:val="bullet"/>
      <w:lvlText w:val="•"/>
      <w:lvlJc w:val="left"/>
      <w:pPr>
        <w:tabs>
          <w:tab w:val="num" w:pos="5760"/>
        </w:tabs>
        <w:ind w:left="5760" w:hanging="360"/>
      </w:pPr>
      <w:rPr>
        <w:rFonts w:ascii="Arial" w:hAnsi="Arial" w:hint="default"/>
      </w:rPr>
    </w:lvl>
    <w:lvl w:ilvl="8" w:tplc="A79ED2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C110CB7"/>
    <w:multiLevelType w:val="hybridMultilevel"/>
    <w:tmpl w:val="F816E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DA30E7"/>
    <w:multiLevelType w:val="hybridMultilevel"/>
    <w:tmpl w:val="2102C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B6F2284"/>
    <w:multiLevelType w:val="hybridMultilevel"/>
    <w:tmpl w:val="96223100"/>
    <w:lvl w:ilvl="0" w:tplc="17A6A852">
      <w:start w:val="1"/>
      <w:numFmt w:val="decimal"/>
      <w:lvlText w:val="%1."/>
      <w:lvlJc w:val="left"/>
      <w:pPr>
        <w:tabs>
          <w:tab w:val="num" w:pos="720"/>
        </w:tabs>
        <w:ind w:left="720" w:hanging="360"/>
      </w:pPr>
    </w:lvl>
    <w:lvl w:ilvl="1" w:tplc="E88842AE" w:tentative="1">
      <w:start w:val="1"/>
      <w:numFmt w:val="decimal"/>
      <w:lvlText w:val="%2."/>
      <w:lvlJc w:val="left"/>
      <w:pPr>
        <w:tabs>
          <w:tab w:val="num" w:pos="1440"/>
        </w:tabs>
        <w:ind w:left="1440" w:hanging="360"/>
      </w:pPr>
    </w:lvl>
    <w:lvl w:ilvl="2" w:tplc="82348AB4" w:tentative="1">
      <w:start w:val="1"/>
      <w:numFmt w:val="decimal"/>
      <w:lvlText w:val="%3."/>
      <w:lvlJc w:val="left"/>
      <w:pPr>
        <w:tabs>
          <w:tab w:val="num" w:pos="2160"/>
        </w:tabs>
        <w:ind w:left="2160" w:hanging="360"/>
      </w:pPr>
    </w:lvl>
    <w:lvl w:ilvl="3" w:tplc="A29A9D7C" w:tentative="1">
      <w:start w:val="1"/>
      <w:numFmt w:val="decimal"/>
      <w:lvlText w:val="%4."/>
      <w:lvlJc w:val="left"/>
      <w:pPr>
        <w:tabs>
          <w:tab w:val="num" w:pos="2880"/>
        </w:tabs>
        <w:ind w:left="2880" w:hanging="360"/>
      </w:pPr>
    </w:lvl>
    <w:lvl w:ilvl="4" w:tplc="152EC79A" w:tentative="1">
      <w:start w:val="1"/>
      <w:numFmt w:val="decimal"/>
      <w:lvlText w:val="%5."/>
      <w:lvlJc w:val="left"/>
      <w:pPr>
        <w:tabs>
          <w:tab w:val="num" w:pos="3600"/>
        </w:tabs>
        <w:ind w:left="3600" w:hanging="360"/>
      </w:pPr>
    </w:lvl>
    <w:lvl w:ilvl="5" w:tplc="EE3ADFF2" w:tentative="1">
      <w:start w:val="1"/>
      <w:numFmt w:val="decimal"/>
      <w:lvlText w:val="%6."/>
      <w:lvlJc w:val="left"/>
      <w:pPr>
        <w:tabs>
          <w:tab w:val="num" w:pos="4320"/>
        </w:tabs>
        <w:ind w:left="4320" w:hanging="360"/>
      </w:pPr>
    </w:lvl>
    <w:lvl w:ilvl="6" w:tplc="D7E0562E" w:tentative="1">
      <w:start w:val="1"/>
      <w:numFmt w:val="decimal"/>
      <w:lvlText w:val="%7."/>
      <w:lvlJc w:val="left"/>
      <w:pPr>
        <w:tabs>
          <w:tab w:val="num" w:pos="5040"/>
        </w:tabs>
        <w:ind w:left="5040" w:hanging="360"/>
      </w:pPr>
    </w:lvl>
    <w:lvl w:ilvl="7" w:tplc="B3B262D2" w:tentative="1">
      <w:start w:val="1"/>
      <w:numFmt w:val="decimal"/>
      <w:lvlText w:val="%8."/>
      <w:lvlJc w:val="left"/>
      <w:pPr>
        <w:tabs>
          <w:tab w:val="num" w:pos="5760"/>
        </w:tabs>
        <w:ind w:left="5760" w:hanging="360"/>
      </w:pPr>
    </w:lvl>
    <w:lvl w:ilvl="8" w:tplc="8C5E6E26" w:tentative="1">
      <w:start w:val="1"/>
      <w:numFmt w:val="decimal"/>
      <w:lvlText w:val="%9."/>
      <w:lvlJc w:val="left"/>
      <w:pPr>
        <w:tabs>
          <w:tab w:val="num" w:pos="6480"/>
        </w:tabs>
        <w:ind w:left="6480" w:hanging="360"/>
      </w:pPr>
    </w:lvl>
  </w:abstractNum>
  <w:abstractNum w:abstractNumId="5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720195"/>
    <w:multiLevelType w:val="hybridMultilevel"/>
    <w:tmpl w:val="A8B25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34"/>
  </w:num>
  <w:num w:numId="4">
    <w:abstractNumId w:val="44"/>
  </w:num>
  <w:num w:numId="5">
    <w:abstractNumId w:val="3"/>
  </w:num>
  <w:num w:numId="6">
    <w:abstractNumId w:val="2"/>
  </w:num>
  <w:num w:numId="7">
    <w:abstractNumId w:val="36"/>
  </w:num>
  <w:num w:numId="8">
    <w:abstractNumId w:val="39"/>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1"/>
  </w:num>
  <w:num w:numId="11">
    <w:abstractNumId w:val="20"/>
  </w:num>
  <w:num w:numId="12">
    <w:abstractNumId w:val="27"/>
  </w:num>
  <w:num w:numId="13">
    <w:abstractNumId w:val="22"/>
  </w:num>
  <w:num w:numId="14">
    <w:abstractNumId w:val="23"/>
  </w:num>
  <w:num w:numId="15">
    <w:abstractNumId w:val="1"/>
  </w:num>
  <w:num w:numId="16">
    <w:abstractNumId w:val="46"/>
  </w:num>
  <w:num w:numId="17">
    <w:abstractNumId w:val="14"/>
  </w:num>
  <w:num w:numId="18">
    <w:abstractNumId w:val="0"/>
  </w:num>
  <w:num w:numId="19">
    <w:abstractNumId w:val="33"/>
  </w:num>
  <w:num w:numId="20">
    <w:abstractNumId w:val="29"/>
  </w:num>
  <w:num w:numId="21">
    <w:abstractNumId w:val="53"/>
  </w:num>
  <w:num w:numId="22">
    <w:abstractNumId w:val="30"/>
  </w:num>
  <w:num w:numId="23">
    <w:abstractNumId w:val="48"/>
  </w:num>
  <w:num w:numId="24">
    <w:abstractNumId w:val="25"/>
  </w:num>
  <w:num w:numId="25">
    <w:abstractNumId w:val="21"/>
  </w:num>
  <w:num w:numId="26">
    <w:abstractNumId w:val="13"/>
  </w:num>
  <w:num w:numId="27">
    <w:abstractNumId w:val="31"/>
  </w:num>
  <w:num w:numId="28">
    <w:abstractNumId w:val="52"/>
  </w:num>
  <w:num w:numId="29">
    <w:abstractNumId w:val="42"/>
  </w:num>
  <w:num w:numId="30">
    <w:abstractNumId w:val="7"/>
  </w:num>
  <w:num w:numId="31">
    <w:abstractNumId w:val="55"/>
  </w:num>
  <w:num w:numId="32">
    <w:abstractNumId w:val="16"/>
  </w:num>
  <w:num w:numId="33">
    <w:abstractNumId w:val="43"/>
  </w:num>
  <w:num w:numId="34">
    <w:abstractNumId w:val="10"/>
  </w:num>
  <w:num w:numId="35">
    <w:abstractNumId w:val="37"/>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9"/>
  </w:num>
  <w:num w:numId="38">
    <w:abstractNumId w:val="41"/>
  </w:num>
  <w:num w:numId="39">
    <w:abstractNumId w:val="47"/>
  </w:num>
  <w:num w:numId="40">
    <w:abstractNumId w:val="28"/>
  </w:num>
  <w:num w:numId="41">
    <w:abstractNumId w:val="54"/>
  </w:num>
  <w:num w:numId="42">
    <w:abstractNumId w:val="5"/>
  </w:num>
  <w:num w:numId="43">
    <w:abstractNumId w:val="9"/>
  </w:num>
  <w:num w:numId="44">
    <w:abstractNumId w:val="38"/>
  </w:num>
  <w:num w:numId="45">
    <w:abstractNumId w:val="40"/>
  </w:num>
  <w:num w:numId="46">
    <w:abstractNumId w:val="6"/>
  </w:num>
  <w:num w:numId="47">
    <w:abstractNumId w:val="24"/>
  </w:num>
  <w:num w:numId="48">
    <w:abstractNumId w:val="11"/>
  </w:num>
  <w:num w:numId="49">
    <w:abstractNumId w:val="35"/>
  </w:num>
  <w:num w:numId="50">
    <w:abstractNumId w:val="18"/>
  </w:num>
  <w:num w:numId="51">
    <w:abstractNumId w:val="50"/>
  </w:num>
  <w:num w:numId="52">
    <w:abstractNumId w:val="4"/>
  </w:num>
  <w:num w:numId="53">
    <w:abstractNumId w:val="45"/>
  </w:num>
  <w:num w:numId="54">
    <w:abstractNumId w:val="12"/>
  </w:num>
  <w:num w:numId="55">
    <w:abstractNumId w:val="17"/>
  </w:num>
  <w:num w:numId="56">
    <w:abstractNumId w:val="19"/>
  </w:num>
  <w:num w:numId="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EDC"/>
    <w:rsid w:val="000020C0"/>
    <w:rsid w:val="0000211F"/>
    <w:rsid w:val="00002294"/>
    <w:rsid w:val="0000245A"/>
    <w:rsid w:val="000024CB"/>
    <w:rsid w:val="00002A92"/>
    <w:rsid w:val="00002AA3"/>
    <w:rsid w:val="000033A8"/>
    <w:rsid w:val="00003419"/>
    <w:rsid w:val="00003425"/>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7F7"/>
    <w:rsid w:val="00006C1C"/>
    <w:rsid w:val="00006DFA"/>
    <w:rsid w:val="00007211"/>
    <w:rsid w:val="00007227"/>
    <w:rsid w:val="0000722F"/>
    <w:rsid w:val="0000764A"/>
    <w:rsid w:val="000076EB"/>
    <w:rsid w:val="00007719"/>
    <w:rsid w:val="00007FE7"/>
    <w:rsid w:val="00010082"/>
    <w:rsid w:val="00010196"/>
    <w:rsid w:val="00010772"/>
    <w:rsid w:val="00010921"/>
    <w:rsid w:val="000109A8"/>
    <w:rsid w:val="00010ABE"/>
    <w:rsid w:val="00010AD8"/>
    <w:rsid w:val="00011005"/>
    <w:rsid w:val="00011475"/>
    <w:rsid w:val="000118FD"/>
    <w:rsid w:val="00011A53"/>
    <w:rsid w:val="00011A5D"/>
    <w:rsid w:val="00011B6D"/>
    <w:rsid w:val="00011FB1"/>
    <w:rsid w:val="00012122"/>
    <w:rsid w:val="0001222A"/>
    <w:rsid w:val="0001228A"/>
    <w:rsid w:val="00012357"/>
    <w:rsid w:val="0001273E"/>
    <w:rsid w:val="00012B75"/>
    <w:rsid w:val="00012BD0"/>
    <w:rsid w:val="00012CB3"/>
    <w:rsid w:val="00012D3C"/>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6547"/>
    <w:rsid w:val="000165CD"/>
    <w:rsid w:val="00016655"/>
    <w:rsid w:val="000167DF"/>
    <w:rsid w:val="0001695D"/>
    <w:rsid w:val="00016C8B"/>
    <w:rsid w:val="000172F4"/>
    <w:rsid w:val="00017466"/>
    <w:rsid w:val="00017633"/>
    <w:rsid w:val="00017B59"/>
    <w:rsid w:val="00017B61"/>
    <w:rsid w:val="00017F6D"/>
    <w:rsid w:val="000201B6"/>
    <w:rsid w:val="00020335"/>
    <w:rsid w:val="000208E6"/>
    <w:rsid w:val="00020B64"/>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41AF"/>
    <w:rsid w:val="00024201"/>
    <w:rsid w:val="0002479B"/>
    <w:rsid w:val="000247B9"/>
    <w:rsid w:val="000249A1"/>
    <w:rsid w:val="00024AD9"/>
    <w:rsid w:val="00024C10"/>
    <w:rsid w:val="00025470"/>
    <w:rsid w:val="000255C0"/>
    <w:rsid w:val="00025786"/>
    <w:rsid w:val="000258DB"/>
    <w:rsid w:val="000259F0"/>
    <w:rsid w:val="00025A5B"/>
    <w:rsid w:val="00025A9B"/>
    <w:rsid w:val="00025BC2"/>
    <w:rsid w:val="00025EB0"/>
    <w:rsid w:val="00026016"/>
    <w:rsid w:val="0002616D"/>
    <w:rsid w:val="000263E7"/>
    <w:rsid w:val="00026716"/>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128"/>
    <w:rsid w:val="00035384"/>
    <w:rsid w:val="000354A4"/>
    <w:rsid w:val="0003553C"/>
    <w:rsid w:val="0003560C"/>
    <w:rsid w:val="0003590D"/>
    <w:rsid w:val="00036008"/>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09"/>
    <w:rsid w:val="000447E8"/>
    <w:rsid w:val="00044B8E"/>
    <w:rsid w:val="00045082"/>
    <w:rsid w:val="00045457"/>
    <w:rsid w:val="00045523"/>
    <w:rsid w:val="000460AD"/>
    <w:rsid w:val="000465E7"/>
    <w:rsid w:val="00046683"/>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65"/>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589"/>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3F6"/>
    <w:rsid w:val="00064545"/>
    <w:rsid w:val="00064DCA"/>
    <w:rsid w:val="00065335"/>
    <w:rsid w:val="0006545F"/>
    <w:rsid w:val="00065630"/>
    <w:rsid w:val="00065C6E"/>
    <w:rsid w:val="00066D6B"/>
    <w:rsid w:val="00066DF3"/>
    <w:rsid w:val="00066FC3"/>
    <w:rsid w:val="00067006"/>
    <w:rsid w:val="00067499"/>
    <w:rsid w:val="000677ED"/>
    <w:rsid w:val="000679E5"/>
    <w:rsid w:val="00067D0B"/>
    <w:rsid w:val="00070567"/>
    <w:rsid w:val="000705EB"/>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D1F"/>
    <w:rsid w:val="00076E80"/>
    <w:rsid w:val="00076FF5"/>
    <w:rsid w:val="0007714D"/>
    <w:rsid w:val="000772A0"/>
    <w:rsid w:val="000773A5"/>
    <w:rsid w:val="000775AB"/>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2EFC"/>
    <w:rsid w:val="00083215"/>
    <w:rsid w:val="0008344C"/>
    <w:rsid w:val="00083457"/>
    <w:rsid w:val="00083544"/>
    <w:rsid w:val="000835ED"/>
    <w:rsid w:val="000839F3"/>
    <w:rsid w:val="00083DE3"/>
    <w:rsid w:val="00083F71"/>
    <w:rsid w:val="0008403F"/>
    <w:rsid w:val="000845EA"/>
    <w:rsid w:val="0008508E"/>
    <w:rsid w:val="00085764"/>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53C"/>
    <w:rsid w:val="000907F5"/>
    <w:rsid w:val="00090A57"/>
    <w:rsid w:val="00090F6D"/>
    <w:rsid w:val="00091294"/>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C86"/>
    <w:rsid w:val="00096D3D"/>
    <w:rsid w:val="0009710E"/>
    <w:rsid w:val="0009739B"/>
    <w:rsid w:val="000977D7"/>
    <w:rsid w:val="00097DE0"/>
    <w:rsid w:val="000A0283"/>
    <w:rsid w:val="000A09C3"/>
    <w:rsid w:val="000A0A7B"/>
    <w:rsid w:val="000A0BE1"/>
    <w:rsid w:val="000A0F3A"/>
    <w:rsid w:val="000A1174"/>
    <w:rsid w:val="000A1215"/>
    <w:rsid w:val="000A1373"/>
    <w:rsid w:val="000A1890"/>
    <w:rsid w:val="000A1B8A"/>
    <w:rsid w:val="000A1BDA"/>
    <w:rsid w:val="000A1CF5"/>
    <w:rsid w:val="000A1D31"/>
    <w:rsid w:val="000A1E28"/>
    <w:rsid w:val="000A1E34"/>
    <w:rsid w:val="000A26F4"/>
    <w:rsid w:val="000A29C8"/>
    <w:rsid w:val="000A2CDB"/>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2C5"/>
    <w:rsid w:val="000C7606"/>
    <w:rsid w:val="000C7781"/>
    <w:rsid w:val="000C78BA"/>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88F"/>
    <w:rsid w:val="000D7938"/>
    <w:rsid w:val="000D7E2B"/>
    <w:rsid w:val="000E0269"/>
    <w:rsid w:val="000E0371"/>
    <w:rsid w:val="000E085A"/>
    <w:rsid w:val="000E0BE4"/>
    <w:rsid w:val="000E0D08"/>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50"/>
    <w:rsid w:val="000E3860"/>
    <w:rsid w:val="000E39C2"/>
    <w:rsid w:val="000E436D"/>
    <w:rsid w:val="000E4574"/>
    <w:rsid w:val="000E4777"/>
    <w:rsid w:val="000E48A4"/>
    <w:rsid w:val="000E4A41"/>
    <w:rsid w:val="000E4A83"/>
    <w:rsid w:val="000E4BC5"/>
    <w:rsid w:val="000E4C1B"/>
    <w:rsid w:val="000E512F"/>
    <w:rsid w:val="000E58E6"/>
    <w:rsid w:val="000E5AD7"/>
    <w:rsid w:val="000E5B1F"/>
    <w:rsid w:val="000E5D98"/>
    <w:rsid w:val="000E600B"/>
    <w:rsid w:val="000E6709"/>
    <w:rsid w:val="000E6C3A"/>
    <w:rsid w:val="000E700C"/>
    <w:rsid w:val="000E7166"/>
    <w:rsid w:val="000E7491"/>
    <w:rsid w:val="000E7531"/>
    <w:rsid w:val="000E7701"/>
    <w:rsid w:val="000E7801"/>
    <w:rsid w:val="000E7837"/>
    <w:rsid w:val="000E7A60"/>
    <w:rsid w:val="000E7A77"/>
    <w:rsid w:val="000F022D"/>
    <w:rsid w:val="000F0D83"/>
    <w:rsid w:val="000F173B"/>
    <w:rsid w:val="000F1D64"/>
    <w:rsid w:val="000F1E42"/>
    <w:rsid w:val="000F24A7"/>
    <w:rsid w:val="000F2916"/>
    <w:rsid w:val="000F3085"/>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ACE"/>
    <w:rsid w:val="000F5D7C"/>
    <w:rsid w:val="000F5E78"/>
    <w:rsid w:val="000F6017"/>
    <w:rsid w:val="000F60C9"/>
    <w:rsid w:val="000F61E7"/>
    <w:rsid w:val="000F67E7"/>
    <w:rsid w:val="000F6B3F"/>
    <w:rsid w:val="000F6B60"/>
    <w:rsid w:val="000F6D5D"/>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F83"/>
    <w:rsid w:val="00101FE9"/>
    <w:rsid w:val="00102016"/>
    <w:rsid w:val="001022B1"/>
    <w:rsid w:val="00102506"/>
    <w:rsid w:val="00102763"/>
    <w:rsid w:val="00102C19"/>
    <w:rsid w:val="0010300B"/>
    <w:rsid w:val="0010338C"/>
    <w:rsid w:val="001035A1"/>
    <w:rsid w:val="00103729"/>
    <w:rsid w:val="001038BF"/>
    <w:rsid w:val="00103CA8"/>
    <w:rsid w:val="00103DA8"/>
    <w:rsid w:val="00103FB1"/>
    <w:rsid w:val="0010438B"/>
    <w:rsid w:val="00104A89"/>
    <w:rsid w:val="00104BD6"/>
    <w:rsid w:val="00104E0E"/>
    <w:rsid w:val="00104E5C"/>
    <w:rsid w:val="00104F42"/>
    <w:rsid w:val="0010509D"/>
    <w:rsid w:val="00105164"/>
    <w:rsid w:val="00105AA0"/>
    <w:rsid w:val="00105E43"/>
    <w:rsid w:val="00105EDA"/>
    <w:rsid w:val="001062B5"/>
    <w:rsid w:val="001064A4"/>
    <w:rsid w:val="001066F0"/>
    <w:rsid w:val="00106779"/>
    <w:rsid w:val="001067FF"/>
    <w:rsid w:val="00106BD2"/>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AC2"/>
    <w:rsid w:val="00121ED5"/>
    <w:rsid w:val="00121FA5"/>
    <w:rsid w:val="00122957"/>
    <w:rsid w:val="0012303A"/>
    <w:rsid w:val="001234A2"/>
    <w:rsid w:val="001234F3"/>
    <w:rsid w:val="00123839"/>
    <w:rsid w:val="00123B51"/>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27F06"/>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2D1"/>
    <w:rsid w:val="0013539F"/>
    <w:rsid w:val="0013576E"/>
    <w:rsid w:val="0013580C"/>
    <w:rsid w:val="00135DD2"/>
    <w:rsid w:val="00135EB0"/>
    <w:rsid w:val="00135FEA"/>
    <w:rsid w:val="00136054"/>
    <w:rsid w:val="001362B5"/>
    <w:rsid w:val="00136C2B"/>
    <w:rsid w:val="00136E4B"/>
    <w:rsid w:val="00136F36"/>
    <w:rsid w:val="00137048"/>
    <w:rsid w:val="00137383"/>
    <w:rsid w:val="001374E8"/>
    <w:rsid w:val="00137679"/>
    <w:rsid w:val="001379DE"/>
    <w:rsid w:val="001402A0"/>
    <w:rsid w:val="001405F9"/>
    <w:rsid w:val="00140C63"/>
    <w:rsid w:val="00140E28"/>
    <w:rsid w:val="001417E9"/>
    <w:rsid w:val="001419A7"/>
    <w:rsid w:val="001419F2"/>
    <w:rsid w:val="00141F6D"/>
    <w:rsid w:val="00142012"/>
    <w:rsid w:val="001424A4"/>
    <w:rsid w:val="0014323B"/>
    <w:rsid w:val="001433EB"/>
    <w:rsid w:val="0014343A"/>
    <w:rsid w:val="00143869"/>
    <w:rsid w:val="001440F8"/>
    <w:rsid w:val="00144196"/>
    <w:rsid w:val="00144261"/>
    <w:rsid w:val="0014454D"/>
    <w:rsid w:val="00144C6B"/>
    <w:rsid w:val="00144E38"/>
    <w:rsid w:val="00144F0F"/>
    <w:rsid w:val="001450D1"/>
    <w:rsid w:val="00145A88"/>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482"/>
    <w:rsid w:val="00155772"/>
    <w:rsid w:val="0015585E"/>
    <w:rsid w:val="001559E3"/>
    <w:rsid w:val="00155CF1"/>
    <w:rsid w:val="00155E0A"/>
    <w:rsid w:val="00156619"/>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72E"/>
    <w:rsid w:val="00167840"/>
    <w:rsid w:val="001678AE"/>
    <w:rsid w:val="0016793B"/>
    <w:rsid w:val="00167F3F"/>
    <w:rsid w:val="00167F57"/>
    <w:rsid w:val="0017033E"/>
    <w:rsid w:val="001705BF"/>
    <w:rsid w:val="00170CD5"/>
    <w:rsid w:val="00170D8A"/>
    <w:rsid w:val="00170F47"/>
    <w:rsid w:val="00170FB0"/>
    <w:rsid w:val="001710F0"/>
    <w:rsid w:val="001715EB"/>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C24"/>
    <w:rsid w:val="00183C36"/>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3B0"/>
    <w:rsid w:val="00192E85"/>
    <w:rsid w:val="0019301D"/>
    <w:rsid w:val="001932CC"/>
    <w:rsid w:val="00193442"/>
    <w:rsid w:val="00193713"/>
    <w:rsid w:val="00193913"/>
    <w:rsid w:val="00193AAF"/>
    <w:rsid w:val="00193BF2"/>
    <w:rsid w:val="00193C2C"/>
    <w:rsid w:val="00193E39"/>
    <w:rsid w:val="00194051"/>
    <w:rsid w:val="0019499E"/>
    <w:rsid w:val="00194D91"/>
    <w:rsid w:val="00194DFF"/>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93A"/>
    <w:rsid w:val="001A39AB"/>
    <w:rsid w:val="001A3A7A"/>
    <w:rsid w:val="001A3AF5"/>
    <w:rsid w:val="001A3AFD"/>
    <w:rsid w:val="001A3B82"/>
    <w:rsid w:val="001A3BEC"/>
    <w:rsid w:val="001A3E98"/>
    <w:rsid w:val="001A3EC6"/>
    <w:rsid w:val="001A44C0"/>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4E"/>
    <w:rsid w:val="001B2CDD"/>
    <w:rsid w:val="001B30E2"/>
    <w:rsid w:val="001B3197"/>
    <w:rsid w:val="001B3606"/>
    <w:rsid w:val="001B3802"/>
    <w:rsid w:val="001B3910"/>
    <w:rsid w:val="001B39DF"/>
    <w:rsid w:val="001B3C03"/>
    <w:rsid w:val="001B4013"/>
    <w:rsid w:val="001B48C3"/>
    <w:rsid w:val="001B49BA"/>
    <w:rsid w:val="001B4E80"/>
    <w:rsid w:val="001B4FAC"/>
    <w:rsid w:val="001B5429"/>
    <w:rsid w:val="001B620C"/>
    <w:rsid w:val="001B66A5"/>
    <w:rsid w:val="001B6A1F"/>
    <w:rsid w:val="001B7083"/>
    <w:rsid w:val="001B70F6"/>
    <w:rsid w:val="001B722B"/>
    <w:rsid w:val="001B7463"/>
    <w:rsid w:val="001B75F8"/>
    <w:rsid w:val="001B761E"/>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4C1"/>
    <w:rsid w:val="001C5D99"/>
    <w:rsid w:val="001C5DA2"/>
    <w:rsid w:val="001C5ED5"/>
    <w:rsid w:val="001C5FF5"/>
    <w:rsid w:val="001C646B"/>
    <w:rsid w:val="001C64AB"/>
    <w:rsid w:val="001C6890"/>
    <w:rsid w:val="001C7493"/>
    <w:rsid w:val="001C76C5"/>
    <w:rsid w:val="001C7CCA"/>
    <w:rsid w:val="001C7EEF"/>
    <w:rsid w:val="001D0411"/>
    <w:rsid w:val="001D04EE"/>
    <w:rsid w:val="001D07C2"/>
    <w:rsid w:val="001D0D60"/>
    <w:rsid w:val="001D0FD7"/>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0A"/>
    <w:rsid w:val="001D5E1C"/>
    <w:rsid w:val="001D5FDF"/>
    <w:rsid w:val="001D6132"/>
    <w:rsid w:val="001D61B8"/>
    <w:rsid w:val="001D654A"/>
    <w:rsid w:val="001D6C3A"/>
    <w:rsid w:val="001D70E7"/>
    <w:rsid w:val="001D7122"/>
    <w:rsid w:val="001D767F"/>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7AA"/>
    <w:rsid w:val="001E4852"/>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E7F2B"/>
    <w:rsid w:val="001F0B11"/>
    <w:rsid w:val="001F0C32"/>
    <w:rsid w:val="001F0ED9"/>
    <w:rsid w:val="001F1002"/>
    <w:rsid w:val="001F1117"/>
    <w:rsid w:val="001F11DB"/>
    <w:rsid w:val="001F1669"/>
    <w:rsid w:val="001F1867"/>
    <w:rsid w:val="001F1FCC"/>
    <w:rsid w:val="001F215D"/>
    <w:rsid w:val="001F216B"/>
    <w:rsid w:val="001F243E"/>
    <w:rsid w:val="001F2638"/>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E68"/>
    <w:rsid w:val="001F5F80"/>
    <w:rsid w:val="001F5F9D"/>
    <w:rsid w:val="001F5FF0"/>
    <w:rsid w:val="001F62A2"/>
    <w:rsid w:val="001F6984"/>
    <w:rsid w:val="001F69C5"/>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2C46"/>
    <w:rsid w:val="00203405"/>
    <w:rsid w:val="002038AA"/>
    <w:rsid w:val="00203C8C"/>
    <w:rsid w:val="00203F82"/>
    <w:rsid w:val="00203F8C"/>
    <w:rsid w:val="002040A2"/>
    <w:rsid w:val="002041AB"/>
    <w:rsid w:val="002044FD"/>
    <w:rsid w:val="00204C65"/>
    <w:rsid w:val="00204EA4"/>
    <w:rsid w:val="0020523D"/>
    <w:rsid w:val="0020536C"/>
    <w:rsid w:val="0020547E"/>
    <w:rsid w:val="00205589"/>
    <w:rsid w:val="002055FE"/>
    <w:rsid w:val="0020566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580"/>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4C9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3A0"/>
    <w:rsid w:val="002177FD"/>
    <w:rsid w:val="00217AA4"/>
    <w:rsid w:val="00217C4C"/>
    <w:rsid w:val="00220447"/>
    <w:rsid w:val="002205F6"/>
    <w:rsid w:val="002208B9"/>
    <w:rsid w:val="00220B6A"/>
    <w:rsid w:val="00220C44"/>
    <w:rsid w:val="00220CE6"/>
    <w:rsid w:val="00221014"/>
    <w:rsid w:val="0022110E"/>
    <w:rsid w:val="00221965"/>
    <w:rsid w:val="00222102"/>
    <w:rsid w:val="002221FC"/>
    <w:rsid w:val="00222365"/>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78D"/>
    <w:rsid w:val="00226823"/>
    <w:rsid w:val="00226C78"/>
    <w:rsid w:val="00227A35"/>
    <w:rsid w:val="00227A8E"/>
    <w:rsid w:val="00227E85"/>
    <w:rsid w:val="0023016E"/>
    <w:rsid w:val="002302CD"/>
    <w:rsid w:val="00230567"/>
    <w:rsid w:val="002309D2"/>
    <w:rsid w:val="00231015"/>
    <w:rsid w:val="00231067"/>
    <w:rsid w:val="002313FE"/>
    <w:rsid w:val="002315FB"/>
    <w:rsid w:val="00231864"/>
    <w:rsid w:val="00231B6A"/>
    <w:rsid w:val="00231E8B"/>
    <w:rsid w:val="00231FC3"/>
    <w:rsid w:val="00232002"/>
    <w:rsid w:val="0023228C"/>
    <w:rsid w:val="00232531"/>
    <w:rsid w:val="00232644"/>
    <w:rsid w:val="00232AD1"/>
    <w:rsid w:val="002333A3"/>
    <w:rsid w:val="0023348A"/>
    <w:rsid w:val="00233868"/>
    <w:rsid w:val="002338C5"/>
    <w:rsid w:val="00233A35"/>
    <w:rsid w:val="00233C15"/>
    <w:rsid w:val="00233ED7"/>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A4"/>
    <w:rsid w:val="00260A2B"/>
    <w:rsid w:val="0026118E"/>
    <w:rsid w:val="002617A8"/>
    <w:rsid w:val="00261808"/>
    <w:rsid w:val="00261AB6"/>
    <w:rsid w:val="00261D33"/>
    <w:rsid w:val="0026240D"/>
    <w:rsid w:val="002624DF"/>
    <w:rsid w:val="00262587"/>
    <w:rsid w:val="0026272D"/>
    <w:rsid w:val="002628CC"/>
    <w:rsid w:val="00262B12"/>
    <w:rsid w:val="002638DC"/>
    <w:rsid w:val="00264210"/>
    <w:rsid w:val="002643DE"/>
    <w:rsid w:val="00264448"/>
    <w:rsid w:val="002647AD"/>
    <w:rsid w:val="00264A6F"/>
    <w:rsid w:val="00264DBB"/>
    <w:rsid w:val="00265085"/>
    <w:rsid w:val="002650DC"/>
    <w:rsid w:val="002651AA"/>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1F5"/>
    <w:rsid w:val="002A2502"/>
    <w:rsid w:val="002A2AD2"/>
    <w:rsid w:val="002A2B82"/>
    <w:rsid w:val="002A3A3D"/>
    <w:rsid w:val="002A3C1E"/>
    <w:rsid w:val="002A3CBF"/>
    <w:rsid w:val="002A409C"/>
    <w:rsid w:val="002A44F9"/>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F73"/>
    <w:rsid w:val="002B25B7"/>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C70"/>
    <w:rsid w:val="002C227E"/>
    <w:rsid w:val="002C251B"/>
    <w:rsid w:val="002C259E"/>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AB1"/>
    <w:rsid w:val="002D7E3E"/>
    <w:rsid w:val="002E00AA"/>
    <w:rsid w:val="002E0148"/>
    <w:rsid w:val="002E05F8"/>
    <w:rsid w:val="002E0742"/>
    <w:rsid w:val="002E0809"/>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4B1"/>
    <w:rsid w:val="002E6BA9"/>
    <w:rsid w:val="002E6DF0"/>
    <w:rsid w:val="002E733F"/>
    <w:rsid w:val="002E73E3"/>
    <w:rsid w:val="002E7899"/>
    <w:rsid w:val="002E7DD6"/>
    <w:rsid w:val="002E7EB2"/>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63"/>
    <w:rsid w:val="00307883"/>
    <w:rsid w:val="00307EF6"/>
    <w:rsid w:val="00307F5E"/>
    <w:rsid w:val="0031059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3019D"/>
    <w:rsid w:val="00330243"/>
    <w:rsid w:val="00330378"/>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DF8"/>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D56"/>
    <w:rsid w:val="00337EC0"/>
    <w:rsid w:val="00337F97"/>
    <w:rsid w:val="00340392"/>
    <w:rsid w:val="003407F1"/>
    <w:rsid w:val="00341201"/>
    <w:rsid w:val="0034227F"/>
    <w:rsid w:val="003423FE"/>
    <w:rsid w:val="00342414"/>
    <w:rsid w:val="00342590"/>
    <w:rsid w:val="00342B3E"/>
    <w:rsid w:val="00342BBD"/>
    <w:rsid w:val="00342C2A"/>
    <w:rsid w:val="003430D3"/>
    <w:rsid w:val="00343CC0"/>
    <w:rsid w:val="00343DCD"/>
    <w:rsid w:val="00343F0D"/>
    <w:rsid w:val="00343F9B"/>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1D14"/>
    <w:rsid w:val="00352A9F"/>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4E5"/>
    <w:rsid w:val="0035758F"/>
    <w:rsid w:val="00357893"/>
    <w:rsid w:val="00357BE5"/>
    <w:rsid w:val="00357D6E"/>
    <w:rsid w:val="00357EB8"/>
    <w:rsid w:val="00357EF6"/>
    <w:rsid w:val="00360211"/>
    <w:rsid w:val="00360248"/>
    <w:rsid w:val="00360519"/>
    <w:rsid w:val="0036072B"/>
    <w:rsid w:val="00360AE5"/>
    <w:rsid w:val="00360EF7"/>
    <w:rsid w:val="00361100"/>
    <w:rsid w:val="00361538"/>
    <w:rsid w:val="00361CC7"/>
    <w:rsid w:val="00361D72"/>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125"/>
    <w:rsid w:val="0036619C"/>
    <w:rsid w:val="00366556"/>
    <w:rsid w:val="003667A9"/>
    <w:rsid w:val="003668E9"/>
    <w:rsid w:val="00367199"/>
    <w:rsid w:val="00367444"/>
    <w:rsid w:val="003677E7"/>
    <w:rsid w:val="00367B12"/>
    <w:rsid w:val="00367B73"/>
    <w:rsid w:val="00367C76"/>
    <w:rsid w:val="00367CDE"/>
    <w:rsid w:val="00367F5B"/>
    <w:rsid w:val="0037058D"/>
    <w:rsid w:val="00370803"/>
    <w:rsid w:val="00370958"/>
    <w:rsid w:val="00370A30"/>
    <w:rsid w:val="003710D8"/>
    <w:rsid w:val="003711F6"/>
    <w:rsid w:val="003713CA"/>
    <w:rsid w:val="00372275"/>
    <w:rsid w:val="0037233D"/>
    <w:rsid w:val="0037239C"/>
    <w:rsid w:val="00372596"/>
    <w:rsid w:val="00372679"/>
    <w:rsid w:val="003727C2"/>
    <w:rsid w:val="00372E81"/>
    <w:rsid w:val="003730F3"/>
    <w:rsid w:val="003731BA"/>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785"/>
    <w:rsid w:val="00382C71"/>
    <w:rsid w:val="0038310A"/>
    <w:rsid w:val="003834E3"/>
    <w:rsid w:val="0038352B"/>
    <w:rsid w:val="003835F2"/>
    <w:rsid w:val="00383A3A"/>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55B"/>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46B"/>
    <w:rsid w:val="00392816"/>
    <w:rsid w:val="00392A4A"/>
    <w:rsid w:val="00392B69"/>
    <w:rsid w:val="00392C24"/>
    <w:rsid w:val="00392CB5"/>
    <w:rsid w:val="00392D30"/>
    <w:rsid w:val="00392E06"/>
    <w:rsid w:val="00392F01"/>
    <w:rsid w:val="00392F55"/>
    <w:rsid w:val="00393035"/>
    <w:rsid w:val="00393066"/>
    <w:rsid w:val="003930FA"/>
    <w:rsid w:val="00393923"/>
    <w:rsid w:val="00393B2C"/>
    <w:rsid w:val="0039435D"/>
    <w:rsid w:val="0039448A"/>
    <w:rsid w:val="003947B1"/>
    <w:rsid w:val="00394895"/>
    <w:rsid w:val="0039498E"/>
    <w:rsid w:val="003949E8"/>
    <w:rsid w:val="00394AB0"/>
    <w:rsid w:val="00394C97"/>
    <w:rsid w:val="00394CB0"/>
    <w:rsid w:val="003950FB"/>
    <w:rsid w:val="003951B9"/>
    <w:rsid w:val="00395746"/>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5C"/>
    <w:rsid w:val="00397B8F"/>
    <w:rsid w:val="00397D86"/>
    <w:rsid w:val="00397EC4"/>
    <w:rsid w:val="003A0095"/>
    <w:rsid w:val="003A064C"/>
    <w:rsid w:val="003A086C"/>
    <w:rsid w:val="003A0EFE"/>
    <w:rsid w:val="003A12D3"/>
    <w:rsid w:val="003A1820"/>
    <w:rsid w:val="003A1A50"/>
    <w:rsid w:val="003A1D74"/>
    <w:rsid w:val="003A1FEF"/>
    <w:rsid w:val="003A2033"/>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496"/>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4F8C"/>
    <w:rsid w:val="003B5211"/>
    <w:rsid w:val="003B5C14"/>
    <w:rsid w:val="003B6570"/>
    <w:rsid w:val="003B6635"/>
    <w:rsid w:val="003B6B05"/>
    <w:rsid w:val="003B6E83"/>
    <w:rsid w:val="003B715A"/>
    <w:rsid w:val="003B7182"/>
    <w:rsid w:val="003B71FB"/>
    <w:rsid w:val="003B73AF"/>
    <w:rsid w:val="003B743E"/>
    <w:rsid w:val="003B7445"/>
    <w:rsid w:val="003B7734"/>
    <w:rsid w:val="003B784F"/>
    <w:rsid w:val="003B788E"/>
    <w:rsid w:val="003B7972"/>
    <w:rsid w:val="003B7C01"/>
    <w:rsid w:val="003B7C38"/>
    <w:rsid w:val="003C0353"/>
    <w:rsid w:val="003C0BC7"/>
    <w:rsid w:val="003C0D78"/>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2F0"/>
    <w:rsid w:val="003C330A"/>
    <w:rsid w:val="003C33B2"/>
    <w:rsid w:val="003C3567"/>
    <w:rsid w:val="003C3911"/>
    <w:rsid w:val="003C3DED"/>
    <w:rsid w:val="003C3EAB"/>
    <w:rsid w:val="003C3F64"/>
    <w:rsid w:val="003C433F"/>
    <w:rsid w:val="003C4530"/>
    <w:rsid w:val="003C4937"/>
    <w:rsid w:val="003C4CDE"/>
    <w:rsid w:val="003C4D4C"/>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3BB"/>
    <w:rsid w:val="003C748B"/>
    <w:rsid w:val="003C7A3E"/>
    <w:rsid w:val="003C7A4A"/>
    <w:rsid w:val="003C7B2B"/>
    <w:rsid w:val="003C7D0A"/>
    <w:rsid w:val="003D00B5"/>
    <w:rsid w:val="003D0192"/>
    <w:rsid w:val="003D0391"/>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7B8"/>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007"/>
    <w:rsid w:val="00402843"/>
    <w:rsid w:val="00402864"/>
    <w:rsid w:val="00402DCD"/>
    <w:rsid w:val="0040329D"/>
    <w:rsid w:val="00403377"/>
    <w:rsid w:val="00403475"/>
    <w:rsid w:val="0040357B"/>
    <w:rsid w:val="00403678"/>
    <w:rsid w:val="00403818"/>
    <w:rsid w:val="00403839"/>
    <w:rsid w:val="004039E0"/>
    <w:rsid w:val="00403A56"/>
    <w:rsid w:val="00403E90"/>
    <w:rsid w:val="004042CA"/>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18D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260"/>
    <w:rsid w:val="004232F7"/>
    <w:rsid w:val="00423307"/>
    <w:rsid w:val="00423840"/>
    <w:rsid w:val="004239D0"/>
    <w:rsid w:val="004239D8"/>
    <w:rsid w:val="004240C5"/>
    <w:rsid w:val="004240D5"/>
    <w:rsid w:val="00424169"/>
    <w:rsid w:val="0042458E"/>
    <w:rsid w:val="00424A64"/>
    <w:rsid w:val="00424A72"/>
    <w:rsid w:val="00424B5A"/>
    <w:rsid w:val="00424C02"/>
    <w:rsid w:val="00424D6E"/>
    <w:rsid w:val="004251C3"/>
    <w:rsid w:val="004254DF"/>
    <w:rsid w:val="004255AE"/>
    <w:rsid w:val="004258A6"/>
    <w:rsid w:val="00425A44"/>
    <w:rsid w:val="00425CD5"/>
    <w:rsid w:val="004262A5"/>
    <w:rsid w:val="00426FA6"/>
    <w:rsid w:val="00427387"/>
    <w:rsid w:val="004273FC"/>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B6"/>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541"/>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BDD"/>
    <w:rsid w:val="00457C8F"/>
    <w:rsid w:val="0046014E"/>
    <w:rsid w:val="004604F3"/>
    <w:rsid w:val="004605A5"/>
    <w:rsid w:val="00460624"/>
    <w:rsid w:val="0046067D"/>
    <w:rsid w:val="00460AF1"/>
    <w:rsid w:val="00460BCD"/>
    <w:rsid w:val="00461304"/>
    <w:rsid w:val="004613AC"/>
    <w:rsid w:val="004613CF"/>
    <w:rsid w:val="00461429"/>
    <w:rsid w:val="0046144B"/>
    <w:rsid w:val="00461454"/>
    <w:rsid w:val="004614F4"/>
    <w:rsid w:val="00461562"/>
    <w:rsid w:val="00461AA7"/>
    <w:rsid w:val="00461C28"/>
    <w:rsid w:val="00461F20"/>
    <w:rsid w:val="004622A1"/>
    <w:rsid w:val="004623EC"/>
    <w:rsid w:val="00462405"/>
    <w:rsid w:val="004624A3"/>
    <w:rsid w:val="004627D9"/>
    <w:rsid w:val="004628FC"/>
    <w:rsid w:val="00462ACF"/>
    <w:rsid w:val="00462B4B"/>
    <w:rsid w:val="00462C04"/>
    <w:rsid w:val="00462CEE"/>
    <w:rsid w:val="00463005"/>
    <w:rsid w:val="00463108"/>
    <w:rsid w:val="00463280"/>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510"/>
    <w:rsid w:val="004748D7"/>
    <w:rsid w:val="00474B97"/>
    <w:rsid w:val="00474BDC"/>
    <w:rsid w:val="00474D44"/>
    <w:rsid w:val="00474D61"/>
    <w:rsid w:val="00474E86"/>
    <w:rsid w:val="00474F44"/>
    <w:rsid w:val="00475229"/>
    <w:rsid w:val="0047525B"/>
    <w:rsid w:val="004752E6"/>
    <w:rsid w:val="00475C3B"/>
    <w:rsid w:val="00476015"/>
    <w:rsid w:val="00476082"/>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E65"/>
    <w:rsid w:val="00481E68"/>
    <w:rsid w:val="00481F84"/>
    <w:rsid w:val="004822DE"/>
    <w:rsid w:val="00482C7B"/>
    <w:rsid w:val="00482F80"/>
    <w:rsid w:val="004831B2"/>
    <w:rsid w:val="0048342C"/>
    <w:rsid w:val="004837F8"/>
    <w:rsid w:val="004837FE"/>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24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216A"/>
    <w:rsid w:val="0049253A"/>
    <w:rsid w:val="00492904"/>
    <w:rsid w:val="00492CC3"/>
    <w:rsid w:val="004930D7"/>
    <w:rsid w:val="0049325B"/>
    <w:rsid w:val="0049339A"/>
    <w:rsid w:val="0049340D"/>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6BB"/>
    <w:rsid w:val="004A685A"/>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68FB"/>
    <w:rsid w:val="004B699D"/>
    <w:rsid w:val="004B6C8C"/>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1FB9"/>
    <w:rsid w:val="004D273C"/>
    <w:rsid w:val="004D2B20"/>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64"/>
    <w:rsid w:val="004F5CB3"/>
    <w:rsid w:val="004F5D67"/>
    <w:rsid w:val="004F5DFE"/>
    <w:rsid w:val="004F5F5D"/>
    <w:rsid w:val="004F6129"/>
    <w:rsid w:val="004F643B"/>
    <w:rsid w:val="004F6EDF"/>
    <w:rsid w:val="004F6FB3"/>
    <w:rsid w:val="004F77CB"/>
    <w:rsid w:val="004F7909"/>
    <w:rsid w:val="004F7A9B"/>
    <w:rsid w:val="0050009E"/>
    <w:rsid w:val="005001B1"/>
    <w:rsid w:val="005001D8"/>
    <w:rsid w:val="00500AE0"/>
    <w:rsid w:val="00500EC1"/>
    <w:rsid w:val="005013DA"/>
    <w:rsid w:val="00501573"/>
    <w:rsid w:val="00501A93"/>
    <w:rsid w:val="00501BF4"/>
    <w:rsid w:val="00501CC1"/>
    <w:rsid w:val="00501E42"/>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08"/>
    <w:rsid w:val="00517EE7"/>
    <w:rsid w:val="00517FA2"/>
    <w:rsid w:val="00520036"/>
    <w:rsid w:val="0052020E"/>
    <w:rsid w:val="00520674"/>
    <w:rsid w:val="00520826"/>
    <w:rsid w:val="0052105E"/>
    <w:rsid w:val="00521527"/>
    <w:rsid w:val="00521B44"/>
    <w:rsid w:val="00521E93"/>
    <w:rsid w:val="00522207"/>
    <w:rsid w:val="0052266D"/>
    <w:rsid w:val="0052293B"/>
    <w:rsid w:val="00522CF2"/>
    <w:rsid w:val="00522DFB"/>
    <w:rsid w:val="00523005"/>
    <w:rsid w:val="0052348B"/>
    <w:rsid w:val="005236DD"/>
    <w:rsid w:val="0052381E"/>
    <w:rsid w:val="00523D28"/>
    <w:rsid w:val="00523F1B"/>
    <w:rsid w:val="005242CE"/>
    <w:rsid w:val="005244F0"/>
    <w:rsid w:val="00524953"/>
    <w:rsid w:val="00524BCF"/>
    <w:rsid w:val="00524CA3"/>
    <w:rsid w:val="00524D56"/>
    <w:rsid w:val="00524D58"/>
    <w:rsid w:val="005250AF"/>
    <w:rsid w:val="005251A4"/>
    <w:rsid w:val="0052547D"/>
    <w:rsid w:val="005254F9"/>
    <w:rsid w:val="005255D3"/>
    <w:rsid w:val="00525607"/>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5EC"/>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0C"/>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1E2"/>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421A"/>
    <w:rsid w:val="005544AF"/>
    <w:rsid w:val="005545DF"/>
    <w:rsid w:val="00554745"/>
    <w:rsid w:val="00554B5E"/>
    <w:rsid w:val="00554F61"/>
    <w:rsid w:val="005555E2"/>
    <w:rsid w:val="0055591D"/>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F03"/>
    <w:rsid w:val="00561208"/>
    <w:rsid w:val="0056171F"/>
    <w:rsid w:val="00561BFB"/>
    <w:rsid w:val="00562126"/>
    <w:rsid w:val="00562369"/>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29B"/>
    <w:rsid w:val="00566408"/>
    <w:rsid w:val="00566439"/>
    <w:rsid w:val="00566605"/>
    <w:rsid w:val="0056675B"/>
    <w:rsid w:val="00566B15"/>
    <w:rsid w:val="00566C96"/>
    <w:rsid w:val="00566EC9"/>
    <w:rsid w:val="00567086"/>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C61"/>
    <w:rsid w:val="00576688"/>
    <w:rsid w:val="0057683A"/>
    <w:rsid w:val="00576ADB"/>
    <w:rsid w:val="00576B04"/>
    <w:rsid w:val="00576F91"/>
    <w:rsid w:val="00577803"/>
    <w:rsid w:val="00577C93"/>
    <w:rsid w:val="00577E3A"/>
    <w:rsid w:val="0058035E"/>
    <w:rsid w:val="005808CD"/>
    <w:rsid w:val="00580E2E"/>
    <w:rsid w:val="00580E7B"/>
    <w:rsid w:val="00581032"/>
    <w:rsid w:val="00581053"/>
    <w:rsid w:val="005813BF"/>
    <w:rsid w:val="00581A8D"/>
    <w:rsid w:val="00581B33"/>
    <w:rsid w:val="00581EBB"/>
    <w:rsid w:val="00581FC7"/>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93F"/>
    <w:rsid w:val="005849C2"/>
    <w:rsid w:val="00584B0C"/>
    <w:rsid w:val="00584EB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395"/>
    <w:rsid w:val="005A074E"/>
    <w:rsid w:val="005A0AA4"/>
    <w:rsid w:val="005A1095"/>
    <w:rsid w:val="005A11B0"/>
    <w:rsid w:val="005A1708"/>
    <w:rsid w:val="005A1844"/>
    <w:rsid w:val="005A1CF9"/>
    <w:rsid w:val="005A1D16"/>
    <w:rsid w:val="005A1F16"/>
    <w:rsid w:val="005A1FFD"/>
    <w:rsid w:val="005A2360"/>
    <w:rsid w:val="005A243A"/>
    <w:rsid w:val="005A2460"/>
    <w:rsid w:val="005A25FB"/>
    <w:rsid w:val="005A26D0"/>
    <w:rsid w:val="005A26D5"/>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2EB"/>
    <w:rsid w:val="005B0B07"/>
    <w:rsid w:val="005B0F79"/>
    <w:rsid w:val="005B102C"/>
    <w:rsid w:val="005B107E"/>
    <w:rsid w:val="005B119A"/>
    <w:rsid w:val="005B1277"/>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BDD"/>
    <w:rsid w:val="005B6C94"/>
    <w:rsid w:val="005B6F72"/>
    <w:rsid w:val="005B70F1"/>
    <w:rsid w:val="005B718B"/>
    <w:rsid w:val="005B7300"/>
    <w:rsid w:val="005B7384"/>
    <w:rsid w:val="005B7B17"/>
    <w:rsid w:val="005B7D5E"/>
    <w:rsid w:val="005B7DE8"/>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50"/>
    <w:rsid w:val="005F299B"/>
    <w:rsid w:val="005F3133"/>
    <w:rsid w:val="005F3168"/>
    <w:rsid w:val="005F32D2"/>
    <w:rsid w:val="005F3673"/>
    <w:rsid w:val="005F3745"/>
    <w:rsid w:val="005F3C6A"/>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E0F"/>
    <w:rsid w:val="00603E6A"/>
    <w:rsid w:val="00603EF6"/>
    <w:rsid w:val="006045A4"/>
    <w:rsid w:val="00604BA4"/>
    <w:rsid w:val="00604C11"/>
    <w:rsid w:val="00604DF3"/>
    <w:rsid w:val="006052A7"/>
    <w:rsid w:val="00605580"/>
    <w:rsid w:val="0060559A"/>
    <w:rsid w:val="006055F5"/>
    <w:rsid w:val="00605631"/>
    <w:rsid w:val="00605798"/>
    <w:rsid w:val="006059DE"/>
    <w:rsid w:val="00605AA0"/>
    <w:rsid w:val="00605C45"/>
    <w:rsid w:val="006061E1"/>
    <w:rsid w:val="0060631B"/>
    <w:rsid w:val="0060652B"/>
    <w:rsid w:val="00606566"/>
    <w:rsid w:val="00606730"/>
    <w:rsid w:val="00606739"/>
    <w:rsid w:val="006068DA"/>
    <w:rsid w:val="006069F1"/>
    <w:rsid w:val="00606C1C"/>
    <w:rsid w:val="00607327"/>
    <w:rsid w:val="006078B5"/>
    <w:rsid w:val="00607DF4"/>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395"/>
    <w:rsid w:val="006134A9"/>
    <w:rsid w:val="00613608"/>
    <w:rsid w:val="0061371B"/>
    <w:rsid w:val="00613895"/>
    <w:rsid w:val="006146D8"/>
    <w:rsid w:val="00614767"/>
    <w:rsid w:val="006148D7"/>
    <w:rsid w:val="00614C37"/>
    <w:rsid w:val="00614C77"/>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0C4"/>
    <w:rsid w:val="00617192"/>
    <w:rsid w:val="0061729B"/>
    <w:rsid w:val="0061729D"/>
    <w:rsid w:val="00617606"/>
    <w:rsid w:val="006178E4"/>
    <w:rsid w:val="00617A90"/>
    <w:rsid w:val="00617F1D"/>
    <w:rsid w:val="006203BB"/>
    <w:rsid w:val="00620B19"/>
    <w:rsid w:val="00620FE9"/>
    <w:rsid w:val="00621018"/>
    <w:rsid w:val="006215FA"/>
    <w:rsid w:val="0062196D"/>
    <w:rsid w:val="00621F5C"/>
    <w:rsid w:val="00621FD0"/>
    <w:rsid w:val="00622A73"/>
    <w:rsid w:val="00622EE6"/>
    <w:rsid w:val="00622F2F"/>
    <w:rsid w:val="00622F47"/>
    <w:rsid w:val="006230D7"/>
    <w:rsid w:val="00623446"/>
    <w:rsid w:val="00623589"/>
    <w:rsid w:val="006237CC"/>
    <w:rsid w:val="00623981"/>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27DE4"/>
    <w:rsid w:val="00630407"/>
    <w:rsid w:val="00630587"/>
    <w:rsid w:val="00630596"/>
    <w:rsid w:val="006307C9"/>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08B"/>
    <w:rsid w:val="006353EC"/>
    <w:rsid w:val="00635B8E"/>
    <w:rsid w:val="00635FD4"/>
    <w:rsid w:val="006360FB"/>
    <w:rsid w:val="00636447"/>
    <w:rsid w:val="006366B6"/>
    <w:rsid w:val="00636A5C"/>
    <w:rsid w:val="00636D91"/>
    <w:rsid w:val="00636E00"/>
    <w:rsid w:val="006372E8"/>
    <w:rsid w:val="00637397"/>
    <w:rsid w:val="00640165"/>
    <w:rsid w:val="0064035F"/>
    <w:rsid w:val="006407EC"/>
    <w:rsid w:val="00640808"/>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612"/>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894"/>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5F"/>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A14"/>
    <w:rsid w:val="00663ECF"/>
    <w:rsid w:val="006640E7"/>
    <w:rsid w:val="006642AB"/>
    <w:rsid w:val="006643BB"/>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FAA"/>
    <w:rsid w:val="00673162"/>
    <w:rsid w:val="00673201"/>
    <w:rsid w:val="00673255"/>
    <w:rsid w:val="006733B4"/>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A3"/>
    <w:rsid w:val="006811C4"/>
    <w:rsid w:val="0068173F"/>
    <w:rsid w:val="006817E0"/>
    <w:rsid w:val="0068180D"/>
    <w:rsid w:val="00681A0E"/>
    <w:rsid w:val="00681C12"/>
    <w:rsid w:val="0068250A"/>
    <w:rsid w:val="006826A1"/>
    <w:rsid w:val="006826B6"/>
    <w:rsid w:val="00682CCE"/>
    <w:rsid w:val="00683141"/>
    <w:rsid w:val="00683595"/>
    <w:rsid w:val="0068360F"/>
    <w:rsid w:val="00683D91"/>
    <w:rsid w:val="006840FB"/>
    <w:rsid w:val="006841C4"/>
    <w:rsid w:val="006847A3"/>
    <w:rsid w:val="00684849"/>
    <w:rsid w:val="00684B10"/>
    <w:rsid w:val="00684BC3"/>
    <w:rsid w:val="00684C42"/>
    <w:rsid w:val="00684D4B"/>
    <w:rsid w:val="00684E7E"/>
    <w:rsid w:val="00685304"/>
    <w:rsid w:val="006857C0"/>
    <w:rsid w:val="00685884"/>
    <w:rsid w:val="00686022"/>
    <w:rsid w:val="0068610E"/>
    <w:rsid w:val="0068634A"/>
    <w:rsid w:val="00686398"/>
    <w:rsid w:val="0068657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806"/>
    <w:rsid w:val="006918CE"/>
    <w:rsid w:val="00691B7D"/>
    <w:rsid w:val="00691C49"/>
    <w:rsid w:val="00691C83"/>
    <w:rsid w:val="00691FFD"/>
    <w:rsid w:val="00692289"/>
    <w:rsid w:val="006922AA"/>
    <w:rsid w:val="0069233F"/>
    <w:rsid w:val="00692402"/>
    <w:rsid w:val="006926F9"/>
    <w:rsid w:val="00692F2F"/>
    <w:rsid w:val="0069322B"/>
    <w:rsid w:val="0069348A"/>
    <w:rsid w:val="00693B36"/>
    <w:rsid w:val="00693C55"/>
    <w:rsid w:val="00694578"/>
    <w:rsid w:val="006945DD"/>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35C"/>
    <w:rsid w:val="006A080B"/>
    <w:rsid w:val="006A0847"/>
    <w:rsid w:val="006A0925"/>
    <w:rsid w:val="006A09D5"/>
    <w:rsid w:val="006A0AD8"/>
    <w:rsid w:val="006A0C7F"/>
    <w:rsid w:val="006A1407"/>
    <w:rsid w:val="006A192D"/>
    <w:rsid w:val="006A1994"/>
    <w:rsid w:val="006A1D40"/>
    <w:rsid w:val="006A1E6D"/>
    <w:rsid w:val="006A202A"/>
    <w:rsid w:val="006A234C"/>
    <w:rsid w:val="006A2390"/>
    <w:rsid w:val="006A23BF"/>
    <w:rsid w:val="006A250E"/>
    <w:rsid w:val="006A25EB"/>
    <w:rsid w:val="006A292F"/>
    <w:rsid w:val="006A29DE"/>
    <w:rsid w:val="006A2D38"/>
    <w:rsid w:val="006A2D54"/>
    <w:rsid w:val="006A2FF5"/>
    <w:rsid w:val="006A42C5"/>
    <w:rsid w:val="006A4405"/>
    <w:rsid w:val="006A4597"/>
    <w:rsid w:val="006A4A5A"/>
    <w:rsid w:val="006A4C67"/>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47E"/>
    <w:rsid w:val="006B3CE4"/>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A0F"/>
    <w:rsid w:val="006C0B63"/>
    <w:rsid w:val="006C0E3C"/>
    <w:rsid w:val="006C110E"/>
    <w:rsid w:val="006C1141"/>
    <w:rsid w:val="006C11AE"/>
    <w:rsid w:val="006C1465"/>
    <w:rsid w:val="006C1B5A"/>
    <w:rsid w:val="006C1E70"/>
    <w:rsid w:val="006C1EAF"/>
    <w:rsid w:val="006C292A"/>
    <w:rsid w:val="006C2CEB"/>
    <w:rsid w:val="006C2DF3"/>
    <w:rsid w:val="006C2F34"/>
    <w:rsid w:val="006C3361"/>
    <w:rsid w:val="006C388A"/>
    <w:rsid w:val="006C38E8"/>
    <w:rsid w:val="006C3A39"/>
    <w:rsid w:val="006C3BE1"/>
    <w:rsid w:val="006C3C3B"/>
    <w:rsid w:val="006C3C42"/>
    <w:rsid w:val="006C4314"/>
    <w:rsid w:val="006C4640"/>
    <w:rsid w:val="006C4729"/>
    <w:rsid w:val="006C4A3D"/>
    <w:rsid w:val="006C4E71"/>
    <w:rsid w:val="006C4ECA"/>
    <w:rsid w:val="006C4FB1"/>
    <w:rsid w:val="006C5141"/>
    <w:rsid w:val="006C5391"/>
    <w:rsid w:val="006C5732"/>
    <w:rsid w:val="006C574C"/>
    <w:rsid w:val="006C5988"/>
    <w:rsid w:val="006C5BCF"/>
    <w:rsid w:val="006C5E7E"/>
    <w:rsid w:val="006C5FBB"/>
    <w:rsid w:val="006C62D0"/>
    <w:rsid w:val="006C634D"/>
    <w:rsid w:val="006C67BD"/>
    <w:rsid w:val="006C681A"/>
    <w:rsid w:val="006C6888"/>
    <w:rsid w:val="006C6F56"/>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5EEC"/>
    <w:rsid w:val="006D604D"/>
    <w:rsid w:val="006D60A8"/>
    <w:rsid w:val="006D60B6"/>
    <w:rsid w:val="006D6CC4"/>
    <w:rsid w:val="006D6D52"/>
    <w:rsid w:val="006D6F16"/>
    <w:rsid w:val="006D716D"/>
    <w:rsid w:val="006D7220"/>
    <w:rsid w:val="006D73A7"/>
    <w:rsid w:val="006D75D9"/>
    <w:rsid w:val="006D7619"/>
    <w:rsid w:val="006D761A"/>
    <w:rsid w:val="006D7853"/>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32C"/>
    <w:rsid w:val="006E6752"/>
    <w:rsid w:val="006E690A"/>
    <w:rsid w:val="006E6A76"/>
    <w:rsid w:val="006E6B50"/>
    <w:rsid w:val="006E6B61"/>
    <w:rsid w:val="006E6FCA"/>
    <w:rsid w:val="006E72E9"/>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DF8"/>
    <w:rsid w:val="006F431A"/>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137E"/>
    <w:rsid w:val="0070274F"/>
    <w:rsid w:val="00702763"/>
    <w:rsid w:val="007027DC"/>
    <w:rsid w:val="00702AF4"/>
    <w:rsid w:val="00702DCE"/>
    <w:rsid w:val="00704477"/>
    <w:rsid w:val="007045A8"/>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9F3"/>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EF0"/>
    <w:rsid w:val="00713F3F"/>
    <w:rsid w:val="00713F99"/>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DBA"/>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6C2"/>
    <w:rsid w:val="007347C4"/>
    <w:rsid w:val="00734C83"/>
    <w:rsid w:val="007353BD"/>
    <w:rsid w:val="00735463"/>
    <w:rsid w:val="007359C9"/>
    <w:rsid w:val="00735BED"/>
    <w:rsid w:val="00736179"/>
    <w:rsid w:val="0073618D"/>
    <w:rsid w:val="007362FC"/>
    <w:rsid w:val="00736389"/>
    <w:rsid w:val="0073684F"/>
    <w:rsid w:val="00737451"/>
    <w:rsid w:val="007375DF"/>
    <w:rsid w:val="0073766D"/>
    <w:rsid w:val="00737778"/>
    <w:rsid w:val="00737B20"/>
    <w:rsid w:val="00737F4D"/>
    <w:rsid w:val="00740531"/>
    <w:rsid w:val="007405A4"/>
    <w:rsid w:val="00740640"/>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684"/>
    <w:rsid w:val="007447DC"/>
    <w:rsid w:val="00744812"/>
    <w:rsid w:val="007448DF"/>
    <w:rsid w:val="00744D93"/>
    <w:rsid w:val="007454DD"/>
    <w:rsid w:val="00745651"/>
    <w:rsid w:val="007465BF"/>
    <w:rsid w:val="00746934"/>
    <w:rsid w:val="00746A49"/>
    <w:rsid w:val="00746A52"/>
    <w:rsid w:val="00746D48"/>
    <w:rsid w:val="00746E30"/>
    <w:rsid w:val="00746E3E"/>
    <w:rsid w:val="00746E89"/>
    <w:rsid w:val="00746FBD"/>
    <w:rsid w:val="007470AD"/>
    <w:rsid w:val="00747698"/>
    <w:rsid w:val="0074785B"/>
    <w:rsid w:val="007509C8"/>
    <w:rsid w:val="00750A02"/>
    <w:rsid w:val="00750E72"/>
    <w:rsid w:val="00750F65"/>
    <w:rsid w:val="0075111A"/>
    <w:rsid w:val="00751164"/>
    <w:rsid w:val="0075118B"/>
    <w:rsid w:val="0075191E"/>
    <w:rsid w:val="00751C96"/>
    <w:rsid w:val="00751DEE"/>
    <w:rsid w:val="00751F82"/>
    <w:rsid w:val="00751FA5"/>
    <w:rsid w:val="007533CE"/>
    <w:rsid w:val="0075357D"/>
    <w:rsid w:val="007536E4"/>
    <w:rsid w:val="007537BF"/>
    <w:rsid w:val="007537CB"/>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989"/>
    <w:rsid w:val="00756B7C"/>
    <w:rsid w:val="00756EF2"/>
    <w:rsid w:val="00757386"/>
    <w:rsid w:val="0075766B"/>
    <w:rsid w:val="007576E6"/>
    <w:rsid w:val="007579B5"/>
    <w:rsid w:val="00757DAC"/>
    <w:rsid w:val="00757DEE"/>
    <w:rsid w:val="00757FE3"/>
    <w:rsid w:val="0076059B"/>
    <w:rsid w:val="0076071E"/>
    <w:rsid w:val="00760CE7"/>
    <w:rsid w:val="00760CE8"/>
    <w:rsid w:val="00760F86"/>
    <w:rsid w:val="007610FE"/>
    <w:rsid w:val="00761160"/>
    <w:rsid w:val="00761697"/>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20"/>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B35"/>
    <w:rsid w:val="00777C98"/>
    <w:rsid w:val="00780248"/>
    <w:rsid w:val="0078028C"/>
    <w:rsid w:val="0078052F"/>
    <w:rsid w:val="0078054D"/>
    <w:rsid w:val="0078090B"/>
    <w:rsid w:val="00781078"/>
    <w:rsid w:val="00781143"/>
    <w:rsid w:val="007816AD"/>
    <w:rsid w:val="00781744"/>
    <w:rsid w:val="00781967"/>
    <w:rsid w:val="007824B7"/>
    <w:rsid w:val="00782C3E"/>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054"/>
    <w:rsid w:val="007A437C"/>
    <w:rsid w:val="007A489A"/>
    <w:rsid w:val="007A48C0"/>
    <w:rsid w:val="007A49A2"/>
    <w:rsid w:val="007A49DA"/>
    <w:rsid w:val="007A4B07"/>
    <w:rsid w:val="007A4CC6"/>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1FB"/>
    <w:rsid w:val="007B1277"/>
    <w:rsid w:val="007B1410"/>
    <w:rsid w:val="007B18B0"/>
    <w:rsid w:val="007B1E52"/>
    <w:rsid w:val="007B2049"/>
    <w:rsid w:val="007B20D7"/>
    <w:rsid w:val="007B299C"/>
    <w:rsid w:val="007B2A97"/>
    <w:rsid w:val="007B343F"/>
    <w:rsid w:val="007B3694"/>
    <w:rsid w:val="007B372C"/>
    <w:rsid w:val="007B384C"/>
    <w:rsid w:val="007B3998"/>
    <w:rsid w:val="007B3B69"/>
    <w:rsid w:val="007B3D07"/>
    <w:rsid w:val="007B3ED7"/>
    <w:rsid w:val="007B3EF9"/>
    <w:rsid w:val="007B41C6"/>
    <w:rsid w:val="007B49B4"/>
    <w:rsid w:val="007B4C2A"/>
    <w:rsid w:val="007B4F16"/>
    <w:rsid w:val="007B4F2A"/>
    <w:rsid w:val="007B5549"/>
    <w:rsid w:val="007B5D48"/>
    <w:rsid w:val="007B5DF8"/>
    <w:rsid w:val="007B60C1"/>
    <w:rsid w:val="007B6146"/>
    <w:rsid w:val="007B61C3"/>
    <w:rsid w:val="007B65F9"/>
    <w:rsid w:val="007B7341"/>
    <w:rsid w:val="007B7418"/>
    <w:rsid w:val="007B798C"/>
    <w:rsid w:val="007B7E17"/>
    <w:rsid w:val="007C0081"/>
    <w:rsid w:val="007C00F2"/>
    <w:rsid w:val="007C015A"/>
    <w:rsid w:val="007C064E"/>
    <w:rsid w:val="007C0766"/>
    <w:rsid w:val="007C0964"/>
    <w:rsid w:val="007C0B86"/>
    <w:rsid w:val="007C0CF6"/>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2D6"/>
    <w:rsid w:val="007D2615"/>
    <w:rsid w:val="007D2BA8"/>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870"/>
    <w:rsid w:val="007D7A62"/>
    <w:rsid w:val="007E0322"/>
    <w:rsid w:val="007E0581"/>
    <w:rsid w:val="007E0601"/>
    <w:rsid w:val="007E06E1"/>
    <w:rsid w:val="007E06EB"/>
    <w:rsid w:val="007E0D1A"/>
    <w:rsid w:val="007E1300"/>
    <w:rsid w:val="007E1631"/>
    <w:rsid w:val="007E169D"/>
    <w:rsid w:val="007E1849"/>
    <w:rsid w:val="007E1C2B"/>
    <w:rsid w:val="007E1CDA"/>
    <w:rsid w:val="007E1D9C"/>
    <w:rsid w:val="007E1E49"/>
    <w:rsid w:val="007E2079"/>
    <w:rsid w:val="007E22F7"/>
    <w:rsid w:val="007E2ABE"/>
    <w:rsid w:val="007E2C8F"/>
    <w:rsid w:val="007E2F0B"/>
    <w:rsid w:val="007E386A"/>
    <w:rsid w:val="007E38E5"/>
    <w:rsid w:val="007E3E19"/>
    <w:rsid w:val="007E3FFF"/>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E29"/>
    <w:rsid w:val="007F323B"/>
    <w:rsid w:val="007F32BC"/>
    <w:rsid w:val="007F3609"/>
    <w:rsid w:val="007F3755"/>
    <w:rsid w:val="007F385C"/>
    <w:rsid w:val="007F38E4"/>
    <w:rsid w:val="007F3BEB"/>
    <w:rsid w:val="007F3F53"/>
    <w:rsid w:val="007F3F79"/>
    <w:rsid w:val="007F400E"/>
    <w:rsid w:val="007F407C"/>
    <w:rsid w:val="007F46C1"/>
    <w:rsid w:val="007F48C4"/>
    <w:rsid w:val="007F4BB3"/>
    <w:rsid w:val="007F521D"/>
    <w:rsid w:val="007F5809"/>
    <w:rsid w:val="007F5A70"/>
    <w:rsid w:val="007F62A9"/>
    <w:rsid w:val="007F683F"/>
    <w:rsid w:val="007F6B53"/>
    <w:rsid w:val="007F6E6F"/>
    <w:rsid w:val="007F7478"/>
    <w:rsid w:val="007F75B0"/>
    <w:rsid w:val="007F75B6"/>
    <w:rsid w:val="007F75CB"/>
    <w:rsid w:val="007F76E5"/>
    <w:rsid w:val="007F7A5C"/>
    <w:rsid w:val="00800681"/>
    <w:rsid w:val="008006E0"/>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B7F"/>
    <w:rsid w:val="00816632"/>
    <w:rsid w:val="008166DC"/>
    <w:rsid w:val="00816AA5"/>
    <w:rsid w:val="00816CD0"/>
    <w:rsid w:val="008175B6"/>
    <w:rsid w:val="008200C7"/>
    <w:rsid w:val="008201CC"/>
    <w:rsid w:val="008205C0"/>
    <w:rsid w:val="00820A36"/>
    <w:rsid w:val="00821067"/>
    <w:rsid w:val="00821307"/>
    <w:rsid w:val="00821833"/>
    <w:rsid w:val="00821C68"/>
    <w:rsid w:val="00822122"/>
    <w:rsid w:val="0082218C"/>
    <w:rsid w:val="008221D8"/>
    <w:rsid w:val="008225F3"/>
    <w:rsid w:val="008226AE"/>
    <w:rsid w:val="00822979"/>
    <w:rsid w:val="00822B88"/>
    <w:rsid w:val="00822E10"/>
    <w:rsid w:val="0082304E"/>
    <w:rsid w:val="0082306B"/>
    <w:rsid w:val="00823344"/>
    <w:rsid w:val="008236D0"/>
    <w:rsid w:val="00823737"/>
    <w:rsid w:val="00823B05"/>
    <w:rsid w:val="00823F3B"/>
    <w:rsid w:val="00824242"/>
    <w:rsid w:val="00824635"/>
    <w:rsid w:val="00825174"/>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1EFE"/>
    <w:rsid w:val="00831F22"/>
    <w:rsid w:val="00832381"/>
    <w:rsid w:val="008323D8"/>
    <w:rsid w:val="00832405"/>
    <w:rsid w:val="008326D1"/>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C1"/>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13"/>
    <w:rsid w:val="0085153B"/>
    <w:rsid w:val="00851938"/>
    <w:rsid w:val="00851CF3"/>
    <w:rsid w:val="00851F7A"/>
    <w:rsid w:val="00851F97"/>
    <w:rsid w:val="008520AF"/>
    <w:rsid w:val="00852312"/>
    <w:rsid w:val="0085265C"/>
    <w:rsid w:val="00852FCA"/>
    <w:rsid w:val="008533B1"/>
    <w:rsid w:val="008539EE"/>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CE0"/>
    <w:rsid w:val="00860ECC"/>
    <w:rsid w:val="0086120A"/>
    <w:rsid w:val="00861D6F"/>
    <w:rsid w:val="00861E0F"/>
    <w:rsid w:val="00861E2F"/>
    <w:rsid w:val="00861ED9"/>
    <w:rsid w:val="0086235A"/>
    <w:rsid w:val="0086241B"/>
    <w:rsid w:val="00862A0B"/>
    <w:rsid w:val="00862F87"/>
    <w:rsid w:val="0086345F"/>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2E5"/>
    <w:rsid w:val="0086670F"/>
    <w:rsid w:val="00866823"/>
    <w:rsid w:val="00866E62"/>
    <w:rsid w:val="008674EE"/>
    <w:rsid w:val="00867539"/>
    <w:rsid w:val="008677FE"/>
    <w:rsid w:val="008678FC"/>
    <w:rsid w:val="00867A68"/>
    <w:rsid w:val="00867D71"/>
    <w:rsid w:val="00867E0F"/>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EA"/>
    <w:rsid w:val="00874DBB"/>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801"/>
    <w:rsid w:val="00891994"/>
    <w:rsid w:val="00891CA3"/>
    <w:rsid w:val="00891D7B"/>
    <w:rsid w:val="0089226F"/>
    <w:rsid w:val="00892EF8"/>
    <w:rsid w:val="00893197"/>
    <w:rsid w:val="008931E8"/>
    <w:rsid w:val="00893254"/>
    <w:rsid w:val="0089354D"/>
    <w:rsid w:val="00893581"/>
    <w:rsid w:val="00893646"/>
    <w:rsid w:val="00893D78"/>
    <w:rsid w:val="008940EA"/>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5A1"/>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138"/>
    <w:rsid w:val="008C3C0A"/>
    <w:rsid w:val="008C3FA5"/>
    <w:rsid w:val="008C4394"/>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482"/>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F4A"/>
    <w:rsid w:val="008D426C"/>
    <w:rsid w:val="008D44AB"/>
    <w:rsid w:val="008D44B9"/>
    <w:rsid w:val="008D45C1"/>
    <w:rsid w:val="008D49BE"/>
    <w:rsid w:val="008D4DEB"/>
    <w:rsid w:val="008D51F1"/>
    <w:rsid w:val="008D5231"/>
    <w:rsid w:val="008D57D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16"/>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72B"/>
    <w:rsid w:val="008F3B6F"/>
    <w:rsid w:val="008F3BCF"/>
    <w:rsid w:val="008F3D06"/>
    <w:rsid w:val="008F3D9D"/>
    <w:rsid w:val="008F3F16"/>
    <w:rsid w:val="008F4840"/>
    <w:rsid w:val="008F4BDD"/>
    <w:rsid w:val="008F4CFB"/>
    <w:rsid w:val="008F4E9F"/>
    <w:rsid w:val="008F4EDB"/>
    <w:rsid w:val="008F4F0F"/>
    <w:rsid w:val="008F50FD"/>
    <w:rsid w:val="008F51A5"/>
    <w:rsid w:val="008F5591"/>
    <w:rsid w:val="008F55A4"/>
    <w:rsid w:val="008F5706"/>
    <w:rsid w:val="008F5DB0"/>
    <w:rsid w:val="008F5E7A"/>
    <w:rsid w:val="008F5F63"/>
    <w:rsid w:val="008F60F3"/>
    <w:rsid w:val="008F65AA"/>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A5D"/>
    <w:rsid w:val="00906B92"/>
    <w:rsid w:val="00906E54"/>
    <w:rsid w:val="0090706E"/>
    <w:rsid w:val="009070FA"/>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96C"/>
    <w:rsid w:val="00912DAB"/>
    <w:rsid w:val="00913571"/>
    <w:rsid w:val="009135B1"/>
    <w:rsid w:val="0091365E"/>
    <w:rsid w:val="009137D4"/>
    <w:rsid w:val="0091395A"/>
    <w:rsid w:val="00913B92"/>
    <w:rsid w:val="00913CA8"/>
    <w:rsid w:val="00913DC6"/>
    <w:rsid w:val="00913F64"/>
    <w:rsid w:val="009140B7"/>
    <w:rsid w:val="009140D0"/>
    <w:rsid w:val="009143C2"/>
    <w:rsid w:val="009148D0"/>
    <w:rsid w:val="00915130"/>
    <w:rsid w:val="009154B5"/>
    <w:rsid w:val="00915731"/>
    <w:rsid w:val="00915774"/>
    <w:rsid w:val="00915800"/>
    <w:rsid w:val="0091586A"/>
    <w:rsid w:val="00915C4C"/>
    <w:rsid w:val="009161FF"/>
    <w:rsid w:val="009166BD"/>
    <w:rsid w:val="0091699B"/>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A0F"/>
    <w:rsid w:val="00922ED3"/>
    <w:rsid w:val="009230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412"/>
    <w:rsid w:val="009315B1"/>
    <w:rsid w:val="009316C8"/>
    <w:rsid w:val="009318CF"/>
    <w:rsid w:val="00931A0D"/>
    <w:rsid w:val="00931C73"/>
    <w:rsid w:val="00931E59"/>
    <w:rsid w:val="00932068"/>
    <w:rsid w:val="009320F2"/>
    <w:rsid w:val="00932284"/>
    <w:rsid w:val="009322F2"/>
    <w:rsid w:val="0093293A"/>
    <w:rsid w:val="00932B37"/>
    <w:rsid w:val="00932ECC"/>
    <w:rsid w:val="00932FB0"/>
    <w:rsid w:val="009330DC"/>
    <w:rsid w:val="0093319A"/>
    <w:rsid w:val="00933270"/>
    <w:rsid w:val="009335AF"/>
    <w:rsid w:val="00933BB5"/>
    <w:rsid w:val="00933F53"/>
    <w:rsid w:val="0093409B"/>
    <w:rsid w:val="00934486"/>
    <w:rsid w:val="009344F2"/>
    <w:rsid w:val="00934C6C"/>
    <w:rsid w:val="0093523A"/>
    <w:rsid w:val="00935448"/>
    <w:rsid w:val="00935718"/>
    <w:rsid w:val="00935760"/>
    <w:rsid w:val="00935BEC"/>
    <w:rsid w:val="009360EA"/>
    <w:rsid w:val="009360F0"/>
    <w:rsid w:val="009363FA"/>
    <w:rsid w:val="0093680B"/>
    <w:rsid w:val="00936C2B"/>
    <w:rsid w:val="009370E6"/>
    <w:rsid w:val="0093725F"/>
    <w:rsid w:val="00937CA5"/>
    <w:rsid w:val="00937D5B"/>
    <w:rsid w:val="00937E33"/>
    <w:rsid w:val="00940739"/>
    <w:rsid w:val="00940975"/>
    <w:rsid w:val="00940F7D"/>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4FC"/>
    <w:rsid w:val="00950751"/>
    <w:rsid w:val="00950841"/>
    <w:rsid w:val="00950D03"/>
    <w:rsid w:val="00950E89"/>
    <w:rsid w:val="00950EB1"/>
    <w:rsid w:val="009515A5"/>
    <w:rsid w:val="00951ABC"/>
    <w:rsid w:val="00951C2D"/>
    <w:rsid w:val="0095220B"/>
    <w:rsid w:val="00952223"/>
    <w:rsid w:val="00952316"/>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62"/>
    <w:rsid w:val="00960D6A"/>
    <w:rsid w:val="00960D6C"/>
    <w:rsid w:val="00961272"/>
    <w:rsid w:val="00961F05"/>
    <w:rsid w:val="0096202A"/>
    <w:rsid w:val="0096216B"/>
    <w:rsid w:val="0096225A"/>
    <w:rsid w:val="009632C9"/>
    <w:rsid w:val="00963492"/>
    <w:rsid w:val="00963556"/>
    <w:rsid w:val="00963A1D"/>
    <w:rsid w:val="00963FE9"/>
    <w:rsid w:val="00964AF8"/>
    <w:rsid w:val="00964CC2"/>
    <w:rsid w:val="00964F7D"/>
    <w:rsid w:val="009657E4"/>
    <w:rsid w:val="00966452"/>
    <w:rsid w:val="00966712"/>
    <w:rsid w:val="00966A6B"/>
    <w:rsid w:val="00967D6D"/>
    <w:rsid w:val="009701B5"/>
    <w:rsid w:val="00970518"/>
    <w:rsid w:val="00970595"/>
    <w:rsid w:val="0097072D"/>
    <w:rsid w:val="00970B5F"/>
    <w:rsid w:val="009710E5"/>
    <w:rsid w:val="00971370"/>
    <w:rsid w:val="009716DD"/>
    <w:rsid w:val="0097174C"/>
    <w:rsid w:val="009717C6"/>
    <w:rsid w:val="00971805"/>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2C"/>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4AB5"/>
    <w:rsid w:val="00984C38"/>
    <w:rsid w:val="0098500F"/>
    <w:rsid w:val="00985211"/>
    <w:rsid w:val="009856BF"/>
    <w:rsid w:val="0098598C"/>
    <w:rsid w:val="00985B18"/>
    <w:rsid w:val="00985C57"/>
    <w:rsid w:val="00986800"/>
    <w:rsid w:val="00986810"/>
    <w:rsid w:val="00986F30"/>
    <w:rsid w:val="00986F4D"/>
    <w:rsid w:val="00986FF8"/>
    <w:rsid w:val="00987125"/>
    <w:rsid w:val="00987209"/>
    <w:rsid w:val="00987269"/>
    <w:rsid w:val="009875B8"/>
    <w:rsid w:val="009879D8"/>
    <w:rsid w:val="009879DA"/>
    <w:rsid w:val="00987AB9"/>
    <w:rsid w:val="00987ADA"/>
    <w:rsid w:val="00987F12"/>
    <w:rsid w:val="00987FAA"/>
    <w:rsid w:val="00990DD9"/>
    <w:rsid w:val="00990FFB"/>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A1B"/>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3CE"/>
    <w:rsid w:val="009A6C4C"/>
    <w:rsid w:val="009A6D47"/>
    <w:rsid w:val="009A6D58"/>
    <w:rsid w:val="009A6E14"/>
    <w:rsid w:val="009A7375"/>
    <w:rsid w:val="009A76E3"/>
    <w:rsid w:val="009A7CB8"/>
    <w:rsid w:val="009A7E46"/>
    <w:rsid w:val="009B0099"/>
    <w:rsid w:val="009B011B"/>
    <w:rsid w:val="009B1C93"/>
    <w:rsid w:val="009B1EE2"/>
    <w:rsid w:val="009B23D0"/>
    <w:rsid w:val="009B245D"/>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9A4"/>
    <w:rsid w:val="009C0CF2"/>
    <w:rsid w:val="009C0D1A"/>
    <w:rsid w:val="009C1A4B"/>
    <w:rsid w:val="009C1C7D"/>
    <w:rsid w:val="009C203C"/>
    <w:rsid w:val="009C27D6"/>
    <w:rsid w:val="009C2DD9"/>
    <w:rsid w:val="009C2F17"/>
    <w:rsid w:val="009C30D9"/>
    <w:rsid w:val="009C3762"/>
    <w:rsid w:val="009C3799"/>
    <w:rsid w:val="009C3A0D"/>
    <w:rsid w:val="009C3BC9"/>
    <w:rsid w:val="009C3DC0"/>
    <w:rsid w:val="009C3FCE"/>
    <w:rsid w:val="009C43E2"/>
    <w:rsid w:val="009C4503"/>
    <w:rsid w:val="009C48AE"/>
    <w:rsid w:val="009C4D18"/>
    <w:rsid w:val="009C4F55"/>
    <w:rsid w:val="009C51E8"/>
    <w:rsid w:val="009C578D"/>
    <w:rsid w:val="009C5840"/>
    <w:rsid w:val="009C587C"/>
    <w:rsid w:val="009C5FD3"/>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BB"/>
    <w:rsid w:val="009D3F9D"/>
    <w:rsid w:val="009D40F7"/>
    <w:rsid w:val="009D45C5"/>
    <w:rsid w:val="009D4884"/>
    <w:rsid w:val="009D49E8"/>
    <w:rsid w:val="009D4D0A"/>
    <w:rsid w:val="009D4F61"/>
    <w:rsid w:val="009D5246"/>
    <w:rsid w:val="009D528C"/>
    <w:rsid w:val="009D5499"/>
    <w:rsid w:val="009D5C82"/>
    <w:rsid w:val="009D5F0E"/>
    <w:rsid w:val="009D5F67"/>
    <w:rsid w:val="009D611C"/>
    <w:rsid w:val="009D668B"/>
    <w:rsid w:val="009D66B8"/>
    <w:rsid w:val="009D670A"/>
    <w:rsid w:val="009D6C07"/>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B14"/>
    <w:rsid w:val="009E3FB3"/>
    <w:rsid w:val="009E400F"/>
    <w:rsid w:val="009E4553"/>
    <w:rsid w:val="009E47ED"/>
    <w:rsid w:val="009E49CD"/>
    <w:rsid w:val="009E4A14"/>
    <w:rsid w:val="009E4BA8"/>
    <w:rsid w:val="009E4E8B"/>
    <w:rsid w:val="009E53F8"/>
    <w:rsid w:val="009E56AD"/>
    <w:rsid w:val="009E589D"/>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07B"/>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8C5"/>
    <w:rsid w:val="00A02999"/>
    <w:rsid w:val="00A02AB9"/>
    <w:rsid w:val="00A02D0F"/>
    <w:rsid w:val="00A02F98"/>
    <w:rsid w:val="00A034B1"/>
    <w:rsid w:val="00A03E2C"/>
    <w:rsid w:val="00A03EC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6FBF"/>
    <w:rsid w:val="00A17218"/>
    <w:rsid w:val="00A17541"/>
    <w:rsid w:val="00A17773"/>
    <w:rsid w:val="00A17925"/>
    <w:rsid w:val="00A17948"/>
    <w:rsid w:val="00A17F78"/>
    <w:rsid w:val="00A2016A"/>
    <w:rsid w:val="00A203F3"/>
    <w:rsid w:val="00A207CA"/>
    <w:rsid w:val="00A20AD6"/>
    <w:rsid w:val="00A21216"/>
    <w:rsid w:val="00A213CD"/>
    <w:rsid w:val="00A2140C"/>
    <w:rsid w:val="00A21631"/>
    <w:rsid w:val="00A2196B"/>
    <w:rsid w:val="00A2211E"/>
    <w:rsid w:val="00A2222A"/>
    <w:rsid w:val="00A225E0"/>
    <w:rsid w:val="00A22839"/>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AFA"/>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A80"/>
    <w:rsid w:val="00A33B4D"/>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2E6F"/>
    <w:rsid w:val="00A4335F"/>
    <w:rsid w:val="00A43643"/>
    <w:rsid w:val="00A43CF7"/>
    <w:rsid w:val="00A4413D"/>
    <w:rsid w:val="00A44355"/>
    <w:rsid w:val="00A44964"/>
    <w:rsid w:val="00A44BB8"/>
    <w:rsid w:val="00A450E8"/>
    <w:rsid w:val="00A45156"/>
    <w:rsid w:val="00A4518C"/>
    <w:rsid w:val="00A4530D"/>
    <w:rsid w:val="00A4571F"/>
    <w:rsid w:val="00A45B47"/>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31F5"/>
    <w:rsid w:val="00A53224"/>
    <w:rsid w:val="00A5327B"/>
    <w:rsid w:val="00A532C6"/>
    <w:rsid w:val="00A5334D"/>
    <w:rsid w:val="00A53E14"/>
    <w:rsid w:val="00A53FBC"/>
    <w:rsid w:val="00A54343"/>
    <w:rsid w:val="00A546B4"/>
    <w:rsid w:val="00A5491E"/>
    <w:rsid w:val="00A54932"/>
    <w:rsid w:val="00A5493D"/>
    <w:rsid w:val="00A54946"/>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B96"/>
    <w:rsid w:val="00A60C04"/>
    <w:rsid w:val="00A60EBA"/>
    <w:rsid w:val="00A61589"/>
    <w:rsid w:val="00A61895"/>
    <w:rsid w:val="00A6241F"/>
    <w:rsid w:val="00A62661"/>
    <w:rsid w:val="00A626D8"/>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458"/>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222E"/>
    <w:rsid w:val="00A82467"/>
    <w:rsid w:val="00A82BB0"/>
    <w:rsid w:val="00A82E93"/>
    <w:rsid w:val="00A83127"/>
    <w:rsid w:val="00A832C8"/>
    <w:rsid w:val="00A83449"/>
    <w:rsid w:val="00A83546"/>
    <w:rsid w:val="00A835FC"/>
    <w:rsid w:val="00A83BCF"/>
    <w:rsid w:val="00A83C5C"/>
    <w:rsid w:val="00A83C7F"/>
    <w:rsid w:val="00A8466F"/>
    <w:rsid w:val="00A846F3"/>
    <w:rsid w:val="00A847B9"/>
    <w:rsid w:val="00A84C82"/>
    <w:rsid w:val="00A84E99"/>
    <w:rsid w:val="00A851F0"/>
    <w:rsid w:val="00A85D93"/>
    <w:rsid w:val="00A8609D"/>
    <w:rsid w:val="00A86147"/>
    <w:rsid w:val="00A86177"/>
    <w:rsid w:val="00A86288"/>
    <w:rsid w:val="00A868B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27C"/>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6B2"/>
    <w:rsid w:val="00AA26F6"/>
    <w:rsid w:val="00AA2963"/>
    <w:rsid w:val="00AA29FE"/>
    <w:rsid w:val="00AA2B7A"/>
    <w:rsid w:val="00AA3494"/>
    <w:rsid w:val="00AA396D"/>
    <w:rsid w:val="00AA3C60"/>
    <w:rsid w:val="00AA3E41"/>
    <w:rsid w:val="00AA4238"/>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BD9"/>
    <w:rsid w:val="00AC3F55"/>
    <w:rsid w:val="00AC4104"/>
    <w:rsid w:val="00AC410E"/>
    <w:rsid w:val="00AC418C"/>
    <w:rsid w:val="00AC436D"/>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B8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085"/>
    <w:rsid w:val="00B009C4"/>
    <w:rsid w:val="00B00A0F"/>
    <w:rsid w:val="00B00C96"/>
    <w:rsid w:val="00B01618"/>
    <w:rsid w:val="00B01DB5"/>
    <w:rsid w:val="00B01F3C"/>
    <w:rsid w:val="00B02630"/>
    <w:rsid w:val="00B02688"/>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218"/>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A3B"/>
    <w:rsid w:val="00B45E3F"/>
    <w:rsid w:val="00B45E4D"/>
    <w:rsid w:val="00B45F80"/>
    <w:rsid w:val="00B45FE6"/>
    <w:rsid w:val="00B464B3"/>
    <w:rsid w:val="00B4659F"/>
    <w:rsid w:val="00B46698"/>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D04"/>
    <w:rsid w:val="00B51E3A"/>
    <w:rsid w:val="00B534DB"/>
    <w:rsid w:val="00B538D9"/>
    <w:rsid w:val="00B53B8E"/>
    <w:rsid w:val="00B53D64"/>
    <w:rsid w:val="00B53F0D"/>
    <w:rsid w:val="00B54334"/>
    <w:rsid w:val="00B54774"/>
    <w:rsid w:val="00B54F7F"/>
    <w:rsid w:val="00B54FFB"/>
    <w:rsid w:val="00B5526D"/>
    <w:rsid w:val="00B556C2"/>
    <w:rsid w:val="00B5588B"/>
    <w:rsid w:val="00B558A7"/>
    <w:rsid w:val="00B565E6"/>
    <w:rsid w:val="00B56873"/>
    <w:rsid w:val="00B569D9"/>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A1C"/>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769"/>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372C"/>
    <w:rsid w:val="00B73C8D"/>
    <w:rsid w:val="00B73D6E"/>
    <w:rsid w:val="00B7426C"/>
    <w:rsid w:val="00B7444D"/>
    <w:rsid w:val="00B744E0"/>
    <w:rsid w:val="00B74555"/>
    <w:rsid w:val="00B7462D"/>
    <w:rsid w:val="00B74702"/>
    <w:rsid w:val="00B74738"/>
    <w:rsid w:val="00B74773"/>
    <w:rsid w:val="00B74B65"/>
    <w:rsid w:val="00B74C80"/>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BA0"/>
    <w:rsid w:val="00B81E3D"/>
    <w:rsid w:val="00B83224"/>
    <w:rsid w:val="00B833E0"/>
    <w:rsid w:val="00B8364F"/>
    <w:rsid w:val="00B836ED"/>
    <w:rsid w:val="00B8370E"/>
    <w:rsid w:val="00B839D4"/>
    <w:rsid w:val="00B83C75"/>
    <w:rsid w:val="00B8417B"/>
    <w:rsid w:val="00B848C9"/>
    <w:rsid w:val="00B84A9C"/>
    <w:rsid w:val="00B84D13"/>
    <w:rsid w:val="00B85075"/>
    <w:rsid w:val="00B8532C"/>
    <w:rsid w:val="00B85339"/>
    <w:rsid w:val="00B856D6"/>
    <w:rsid w:val="00B85D36"/>
    <w:rsid w:val="00B85F49"/>
    <w:rsid w:val="00B860C4"/>
    <w:rsid w:val="00B86947"/>
    <w:rsid w:val="00B869C1"/>
    <w:rsid w:val="00B869C3"/>
    <w:rsid w:val="00B86C48"/>
    <w:rsid w:val="00B86C7B"/>
    <w:rsid w:val="00B86DFE"/>
    <w:rsid w:val="00B87037"/>
    <w:rsid w:val="00B876B8"/>
    <w:rsid w:val="00B87776"/>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3FE3"/>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6FAF"/>
    <w:rsid w:val="00B97131"/>
    <w:rsid w:val="00B97177"/>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61B"/>
    <w:rsid w:val="00BB0779"/>
    <w:rsid w:val="00BB087C"/>
    <w:rsid w:val="00BB088B"/>
    <w:rsid w:val="00BB0952"/>
    <w:rsid w:val="00BB0BB7"/>
    <w:rsid w:val="00BB0CB2"/>
    <w:rsid w:val="00BB137B"/>
    <w:rsid w:val="00BB1516"/>
    <w:rsid w:val="00BB1F4F"/>
    <w:rsid w:val="00BB2438"/>
    <w:rsid w:val="00BB2674"/>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B51"/>
    <w:rsid w:val="00BB4EA5"/>
    <w:rsid w:val="00BB4EE2"/>
    <w:rsid w:val="00BB512A"/>
    <w:rsid w:val="00BB5228"/>
    <w:rsid w:val="00BB53C0"/>
    <w:rsid w:val="00BB53C4"/>
    <w:rsid w:val="00BB563F"/>
    <w:rsid w:val="00BB5716"/>
    <w:rsid w:val="00BB57C3"/>
    <w:rsid w:val="00BB6614"/>
    <w:rsid w:val="00BB667B"/>
    <w:rsid w:val="00BB66AE"/>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B58"/>
    <w:rsid w:val="00BD2BA2"/>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BE5"/>
    <w:rsid w:val="00BD5C99"/>
    <w:rsid w:val="00BD6006"/>
    <w:rsid w:val="00BD688F"/>
    <w:rsid w:val="00BD6A7B"/>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CFA"/>
    <w:rsid w:val="00BE70F4"/>
    <w:rsid w:val="00BE7287"/>
    <w:rsid w:val="00BE72F0"/>
    <w:rsid w:val="00BE7780"/>
    <w:rsid w:val="00BE77AD"/>
    <w:rsid w:val="00BE7A23"/>
    <w:rsid w:val="00BE7C15"/>
    <w:rsid w:val="00BE7E89"/>
    <w:rsid w:val="00BE7F6C"/>
    <w:rsid w:val="00BF017F"/>
    <w:rsid w:val="00BF0A5F"/>
    <w:rsid w:val="00BF0BDB"/>
    <w:rsid w:val="00BF0BE6"/>
    <w:rsid w:val="00BF1587"/>
    <w:rsid w:val="00BF1671"/>
    <w:rsid w:val="00BF18C3"/>
    <w:rsid w:val="00BF1913"/>
    <w:rsid w:val="00BF1F56"/>
    <w:rsid w:val="00BF216C"/>
    <w:rsid w:val="00BF23FB"/>
    <w:rsid w:val="00BF2413"/>
    <w:rsid w:val="00BF2525"/>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1BEF"/>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249"/>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82"/>
    <w:rsid w:val="00C11993"/>
    <w:rsid w:val="00C11AD1"/>
    <w:rsid w:val="00C1271B"/>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543"/>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0FC3"/>
    <w:rsid w:val="00C215D0"/>
    <w:rsid w:val="00C21E1E"/>
    <w:rsid w:val="00C21F32"/>
    <w:rsid w:val="00C22294"/>
    <w:rsid w:val="00C2275D"/>
    <w:rsid w:val="00C228AD"/>
    <w:rsid w:val="00C228B7"/>
    <w:rsid w:val="00C22B6F"/>
    <w:rsid w:val="00C2329E"/>
    <w:rsid w:val="00C232F1"/>
    <w:rsid w:val="00C23419"/>
    <w:rsid w:val="00C23485"/>
    <w:rsid w:val="00C23502"/>
    <w:rsid w:val="00C23743"/>
    <w:rsid w:val="00C23BF9"/>
    <w:rsid w:val="00C23C48"/>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27E7D"/>
    <w:rsid w:val="00C3000A"/>
    <w:rsid w:val="00C306D2"/>
    <w:rsid w:val="00C30731"/>
    <w:rsid w:val="00C308AE"/>
    <w:rsid w:val="00C30DC7"/>
    <w:rsid w:val="00C311DA"/>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B59"/>
    <w:rsid w:val="00C37DBC"/>
    <w:rsid w:val="00C4115E"/>
    <w:rsid w:val="00C41338"/>
    <w:rsid w:val="00C41A1D"/>
    <w:rsid w:val="00C41AA0"/>
    <w:rsid w:val="00C42393"/>
    <w:rsid w:val="00C42505"/>
    <w:rsid w:val="00C42956"/>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44"/>
    <w:rsid w:val="00C4725E"/>
    <w:rsid w:val="00C473C7"/>
    <w:rsid w:val="00C4753F"/>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6034"/>
    <w:rsid w:val="00C5618B"/>
    <w:rsid w:val="00C56985"/>
    <w:rsid w:val="00C56C0A"/>
    <w:rsid w:val="00C57126"/>
    <w:rsid w:val="00C5714A"/>
    <w:rsid w:val="00C5758B"/>
    <w:rsid w:val="00C57D8A"/>
    <w:rsid w:val="00C6031A"/>
    <w:rsid w:val="00C60A11"/>
    <w:rsid w:val="00C60D56"/>
    <w:rsid w:val="00C60EAF"/>
    <w:rsid w:val="00C60F1B"/>
    <w:rsid w:val="00C61123"/>
    <w:rsid w:val="00C61567"/>
    <w:rsid w:val="00C618AB"/>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372"/>
    <w:rsid w:val="00C6771C"/>
    <w:rsid w:val="00C67F12"/>
    <w:rsid w:val="00C7034D"/>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8C6"/>
    <w:rsid w:val="00C74A75"/>
    <w:rsid w:val="00C74B2A"/>
    <w:rsid w:val="00C74B99"/>
    <w:rsid w:val="00C74BBD"/>
    <w:rsid w:val="00C74E0C"/>
    <w:rsid w:val="00C74EA1"/>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8004C"/>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A9A"/>
    <w:rsid w:val="00C82B99"/>
    <w:rsid w:val="00C82E21"/>
    <w:rsid w:val="00C83215"/>
    <w:rsid w:val="00C83420"/>
    <w:rsid w:val="00C83756"/>
    <w:rsid w:val="00C839C2"/>
    <w:rsid w:val="00C83CEF"/>
    <w:rsid w:val="00C83D3D"/>
    <w:rsid w:val="00C83F14"/>
    <w:rsid w:val="00C83F5D"/>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CC"/>
    <w:rsid w:val="00C918EE"/>
    <w:rsid w:val="00C91A3E"/>
    <w:rsid w:val="00C91C7B"/>
    <w:rsid w:val="00C91E84"/>
    <w:rsid w:val="00C91FC2"/>
    <w:rsid w:val="00C9223F"/>
    <w:rsid w:val="00C92340"/>
    <w:rsid w:val="00C92402"/>
    <w:rsid w:val="00C926CA"/>
    <w:rsid w:val="00C92CE0"/>
    <w:rsid w:val="00C92E06"/>
    <w:rsid w:val="00C93759"/>
    <w:rsid w:val="00C9424E"/>
    <w:rsid w:val="00C943D1"/>
    <w:rsid w:val="00C943D5"/>
    <w:rsid w:val="00C94ACE"/>
    <w:rsid w:val="00C94B7B"/>
    <w:rsid w:val="00C94D98"/>
    <w:rsid w:val="00C94F50"/>
    <w:rsid w:val="00C952B6"/>
    <w:rsid w:val="00C952CE"/>
    <w:rsid w:val="00C95562"/>
    <w:rsid w:val="00C95787"/>
    <w:rsid w:val="00C95E5D"/>
    <w:rsid w:val="00C9621E"/>
    <w:rsid w:val="00C963AC"/>
    <w:rsid w:val="00C9649C"/>
    <w:rsid w:val="00C96876"/>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56F"/>
    <w:rsid w:val="00CA37C8"/>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9C4"/>
    <w:rsid w:val="00CB0153"/>
    <w:rsid w:val="00CB0488"/>
    <w:rsid w:val="00CB0560"/>
    <w:rsid w:val="00CB08C5"/>
    <w:rsid w:val="00CB0964"/>
    <w:rsid w:val="00CB0E1C"/>
    <w:rsid w:val="00CB0F00"/>
    <w:rsid w:val="00CB1A1E"/>
    <w:rsid w:val="00CB1A49"/>
    <w:rsid w:val="00CB1F53"/>
    <w:rsid w:val="00CB1F70"/>
    <w:rsid w:val="00CB2052"/>
    <w:rsid w:val="00CB227F"/>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F0C"/>
    <w:rsid w:val="00CB3FA8"/>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6A3A"/>
    <w:rsid w:val="00CB7354"/>
    <w:rsid w:val="00CB7374"/>
    <w:rsid w:val="00CB74BA"/>
    <w:rsid w:val="00CB79AA"/>
    <w:rsid w:val="00CB7D24"/>
    <w:rsid w:val="00CB7DB8"/>
    <w:rsid w:val="00CB7FF6"/>
    <w:rsid w:val="00CC0010"/>
    <w:rsid w:val="00CC0768"/>
    <w:rsid w:val="00CC083B"/>
    <w:rsid w:val="00CC08D3"/>
    <w:rsid w:val="00CC0A69"/>
    <w:rsid w:val="00CC109A"/>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DD5"/>
    <w:rsid w:val="00CC4E0F"/>
    <w:rsid w:val="00CC4E9A"/>
    <w:rsid w:val="00CC4F95"/>
    <w:rsid w:val="00CC508C"/>
    <w:rsid w:val="00CC53DF"/>
    <w:rsid w:val="00CC55BF"/>
    <w:rsid w:val="00CC5693"/>
    <w:rsid w:val="00CC5AF5"/>
    <w:rsid w:val="00CC5AFC"/>
    <w:rsid w:val="00CC5B03"/>
    <w:rsid w:val="00CC5B17"/>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F74"/>
    <w:rsid w:val="00CF035C"/>
    <w:rsid w:val="00CF0380"/>
    <w:rsid w:val="00CF03A8"/>
    <w:rsid w:val="00CF03D6"/>
    <w:rsid w:val="00CF0570"/>
    <w:rsid w:val="00CF05CD"/>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358"/>
    <w:rsid w:val="00D147F5"/>
    <w:rsid w:val="00D14C5D"/>
    <w:rsid w:val="00D15238"/>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C"/>
    <w:rsid w:val="00D20A79"/>
    <w:rsid w:val="00D20AE1"/>
    <w:rsid w:val="00D20C16"/>
    <w:rsid w:val="00D2117A"/>
    <w:rsid w:val="00D2135F"/>
    <w:rsid w:val="00D21492"/>
    <w:rsid w:val="00D214A6"/>
    <w:rsid w:val="00D21563"/>
    <w:rsid w:val="00D22102"/>
    <w:rsid w:val="00D222BC"/>
    <w:rsid w:val="00D22731"/>
    <w:rsid w:val="00D22A84"/>
    <w:rsid w:val="00D22DA7"/>
    <w:rsid w:val="00D22EF1"/>
    <w:rsid w:val="00D230C9"/>
    <w:rsid w:val="00D23160"/>
    <w:rsid w:val="00D235DD"/>
    <w:rsid w:val="00D239AB"/>
    <w:rsid w:val="00D239BA"/>
    <w:rsid w:val="00D23AAE"/>
    <w:rsid w:val="00D2430F"/>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3009"/>
    <w:rsid w:val="00D3343F"/>
    <w:rsid w:val="00D33473"/>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1F"/>
    <w:rsid w:val="00D40AFC"/>
    <w:rsid w:val="00D40DAB"/>
    <w:rsid w:val="00D4100F"/>
    <w:rsid w:val="00D41675"/>
    <w:rsid w:val="00D42066"/>
    <w:rsid w:val="00D4239A"/>
    <w:rsid w:val="00D424C0"/>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762"/>
    <w:rsid w:val="00D50E3C"/>
    <w:rsid w:val="00D51077"/>
    <w:rsid w:val="00D512B9"/>
    <w:rsid w:val="00D51417"/>
    <w:rsid w:val="00D5147E"/>
    <w:rsid w:val="00D51774"/>
    <w:rsid w:val="00D5186D"/>
    <w:rsid w:val="00D51890"/>
    <w:rsid w:val="00D518C8"/>
    <w:rsid w:val="00D51B09"/>
    <w:rsid w:val="00D51F3A"/>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4F1D"/>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2D33"/>
    <w:rsid w:val="00D63038"/>
    <w:rsid w:val="00D63046"/>
    <w:rsid w:val="00D63302"/>
    <w:rsid w:val="00D633DD"/>
    <w:rsid w:val="00D6367C"/>
    <w:rsid w:val="00D6411E"/>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C26"/>
    <w:rsid w:val="00D82D9D"/>
    <w:rsid w:val="00D82FF4"/>
    <w:rsid w:val="00D83627"/>
    <w:rsid w:val="00D84274"/>
    <w:rsid w:val="00D843B4"/>
    <w:rsid w:val="00D8451A"/>
    <w:rsid w:val="00D84595"/>
    <w:rsid w:val="00D84890"/>
    <w:rsid w:val="00D849C6"/>
    <w:rsid w:val="00D84E2B"/>
    <w:rsid w:val="00D857A4"/>
    <w:rsid w:val="00D85979"/>
    <w:rsid w:val="00D85D1D"/>
    <w:rsid w:val="00D85D53"/>
    <w:rsid w:val="00D85E18"/>
    <w:rsid w:val="00D85EBC"/>
    <w:rsid w:val="00D85EFA"/>
    <w:rsid w:val="00D85F63"/>
    <w:rsid w:val="00D8602A"/>
    <w:rsid w:val="00D8655C"/>
    <w:rsid w:val="00D8669A"/>
    <w:rsid w:val="00D866F5"/>
    <w:rsid w:val="00D86AFA"/>
    <w:rsid w:val="00D86DEE"/>
    <w:rsid w:val="00D8768B"/>
    <w:rsid w:val="00D87747"/>
    <w:rsid w:val="00D8778C"/>
    <w:rsid w:val="00D87909"/>
    <w:rsid w:val="00D8798B"/>
    <w:rsid w:val="00D87CA4"/>
    <w:rsid w:val="00D902B0"/>
    <w:rsid w:val="00D90384"/>
    <w:rsid w:val="00D90A69"/>
    <w:rsid w:val="00D90C34"/>
    <w:rsid w:val="00D91144"/>
    <w:rsid w:val="00D912B8"/>
    <w:rsid w:val="00D9136D"/>
    <w:rsid w:val="00D91464"/>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5070"/>
    <w:rsid w:val="00D9542E"/>
    <w:rsid w:val="00D957EA"/>
    <w:rsid w:val="00D958E3"/>
    <w:rsid w:val="00D95B81"/>
    <w:rsid w:val="00D95E28"/>
    <w:rsid w:val="00D95FC0"/>
    <w:rsid w:val="00D96105"/>
    <w:rsid w:val="00D96890"/>
    <w:rsid w:val="00D96A10"/>
    <w:rsid w:val="00D96A38"/>
    <w:rsid w:val="00D9762C"/>
    <w:rsid w:val="00D97A57"/>
    <w:rsid w:val="00D97C1D"/>
    <w:rsid w:val="00DA0582"/>
    <w:rsid w:val="00DA0AE3"/>
    <w:rsid w:val="00DA0B41"/>
    <w:rsid w:val="00DA102A"/>
    <w:rsid w:val="00DA1231"/>
    <w:rsid w:val="00DA1233"/>
    <w:rsid w:val="00DA143D"/>
    <w:rsid w:val="00DA15A1"/>
    <w:rsid w:val="00DA19A1"/>
    <w:rsid w:val="00DA20C3"/>
    <w:rsid w:val="00DA20D7"/>
    <w:rsid w:val="00DA2242"/>
    <w:rsid w:val="00DA2794"/>
    <w:rsid w:val="00DA3406"/>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4B8"/>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99"/>
    <w:rsid w:val="00DB6FDD"/>
    <w:rsid w:val="00DB7AE1"/>
    <w:rsid w:val="00DC0132"/>
    <w:rsid w:val="00DC0461"/>
    <w:rsid w:val="00DC0665"/>
    <w:rsid w:val="00DC09C8"/>
    <w:rsid w:val="00DC0A33"/>
    <w:rsid w:val="00DC0BA7"/>
    <w:rsid w:val="00DC0D18"/>
    <w:rsid w:val="00DC14EF"/>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463"/>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6F8"/>
    <w:rsid w:val="00DE7B76"/>
    <w:rsid w:val="00DE7CDF"/>
    <w:rsid w:val="00DE7E2D"/>
    <w:rsid w:val="00DE7F1B"/>
    <w:rsid w:val="00DE7FD7"/>
    <w:rsid w:val="00DF0A87"/>
    <w:rsid w:val="00DF1091"/>
    <w:rsid w:val="00DF10C4"/>
    <w:rsid w:val="00DF133D"/>
    <w:rsid w:val="00DF1629"/>
    <w:rsid w:val="00DF163F"/>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61F"/>
    <w:rsid w:val="00E13802"/>
    <w:rsid w:val="00E1382B"/>
    <w:rsid w:val="00E13979"/>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3161"/>
    <w:rsid w:val="00E231F0"/>
    <w:rsid w:val="00E237D1"/>
    <w:rsid w:val="00E23E72"/>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6DD"/>
    <w:rsid w:val="00E3183B"/>
    <w:rsid w:val="00E31B05"/>
    <w:rsid w:val="00E31B9E"/>
    <w:rsid w:val="00E32134"/>
    <w:rsid w:val="00E32501"/>
    <w:rsid w:val="00E3309A"/>
    <w:rsid w:val="00E3384C"/>
    <w:rsid w:val="00E33D73"/>
    <w:rsid w:val="00E34994"/>
    <w:rsid w:val="00E34A89"/>
    <w:rsid w:val="00E34DB4"/>
    <w:rsid w:val="00E34E55"/>
    <w:rsid w:val="00E34E86"/>
    <w:rsid w:val="00E34FF1"/>
    <w:rsid w:val="00E34FFD"/>
    <w:rsid w:val="00E3511E"/>
    <w:rsid w:val="00E35397"/>
    <w:rsid w:val="00E353EA"/>
    <w:rsid w:val="00E35478"/>
    <w:rsid w:val="00E359CA"/>
    <w:rsid w:val="00E35AE8"/>
    <w:rsid w:val="00E36145"/>
    <w:rsid w:val="00E3673D"/>
    <w:rsid w:val="00E369F6"/>
    <w:rsid w:val="00E36E8D"/>
    <w:rsid w:val="00E37003"/>
    <w:rsid w:val="00E37058"/>
    <w:rsid w:val="00E3705B"/>
    <w:rsid w:val="00E372DC"/>
    <w:rsid w:val="00E377B9"/>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7"/>
    <w:rsid w:val="00E60D4C"/>
    <w:rsid w:val="00E61418"/>
    <w:rsid w:val="00E61765"/>
    <w:rsid w:val="00E61A0C"/>
    <w:rsid w:val="00E61B99"/>
    <w:rsid w:val="00E61DC5"/>
    <w:rsid w:val="00E61F0E"/>
    <w:rsid w:val="00E62037"/>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200"/>
    <w:rsid w:val="00E7163B"/>
    <w:rsid w:val="00E71855"/>
    <w:rsid w:val="00E71DA7"/>
    <w:rsid w:val="00E71E31"/>
    <w:rsid w:val="00E725B1"/>
    <w:rsid w:val="00E7260E"/>
    <w:rsid w:val="00E72893"/>
    <w:rsid w:val="00E72DE5"/>
    <w:rsid w:val="00E72EF1"/>
    <w:rsid w:val="00E73012"/>
    <w:rsid w:val="00E73197"/>
    <w:rsid w:val="00E732D7"/>
    <w:rsid w:val="00E73462"/>
    <w:rsid w:val="00E73949"/>
    <w:rsid w:val="00E73A78"/>
    <w:rsid w:val="00E74036"/>
    <w:rsid w:val="00E743CC"/>
    <w:rsid w:val="00E74AB9"/>
    <w:rsid w:val="00E74CC1"/>
    <w:rsid w:val="00E7524D"/>
    <w:rsid w:val="00E75267"/>
    <w:rsid w:val="00E7528D"/>
    <w:rsid w:val="00E75466"/>
    <w:rsid w:val="00E75522"/>
    <w:rsid w:val="00E75AF8"/>
    <w:rsid w:val="00E7668B"/>
    <w:rsid w:val="00E766D6"/>
    <w:rsid w:val="00E769AD"/>
    <w:rsid w:val="00E76B97"/>
    <w:rsid w:val="00E76C10"/>
    <w:rsid w:val="00E77098"/>
    <w:rsid w:val="00E77465"/>
    <w:rsid w:val="00E776D5"/>
    <w:rsid w:val="00E777F8"/>
    <w:rsid w:val="00E77C1F"/>
    <w:rsid w:val="00E803D9"/>
    <w:rsid w:val="00E80614"/>
    <w:rsid w:val="00E806C3"/>
    <w:rsid w:val="00E815BE"/>
    <w:rsid w:val="00E81D4E"/>
    <w:rsid w:val="00E81DE3"/>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791"/>
    <w:rsid w:val="00E8619B"/>
    <w:rsid w:val="00E86D56"/>
    <w:rsid w:val="00E86F16"/>
    <w:rsid w:val="00E8738B"/>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4A7"/>
    <w:rsid w:val="00EA05F8"/>
    <w:rsid w:val="00EA0987"/>
    <w:rsid w:val="00EA0B9B"/>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D95"/>
    <w:rsid w:val="00EB1FB8"/>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4B1"/>
    <w:rsid w:val="00EB6519"/>
    <w:rsid w:val="00EB6718"/>
    <w:rsid w:val="00EB68A4"/>
    <w:rsid w:val="00EB696D"/>
    <w:rsid w:val="00EB7257"/>
    <w:rsid w:val="00EB7332"/>
    <w:rsid w:val="00EB741D"/>
    <w:rsid w:val="00EB7AE4"/>
    <w:rsid w:val="00EB7C7E"/>
    <w:rsid w:val="00EC00B2"/>
    <w:rsid w:val="00EC03BE"/>
    <w:rsid w:val="00EC0493"/>
    <w:rsid w:val="00EC04F2"/>
    <w:rsid w:val="00EC0C39"/>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E0"/>
    <w:rsid w:val="00ED46AA"/>
    <w:rsid w:val="00ED46C9"/>
    <w:rsid w:val="00ED4917"/>
    <w:rsid w:val="00ED50C5"/>
    <w:rsid w:val="00ED50F8"/>
    <w:rsid w:val="00ED5389"/>
    <w:rsid w:val="00ED569D"/>
    <w:rsid w:val="00ED5A41"/>
    <w:rsid w:val="00ED5ABC"/>
    <w:rsid w:val="00ED5C06"/>
    <w:rsid w:val="00ED607C"/>
    <w:rsid w:val="00ED6849"/>
    <w:rsid w:val="00ED69E5"/>
    <w:rsid w:val="00ED6DCE"/>
    <w:rsid w:val="00ED6E05"/>
    <w:rsid w:val="00ED72D3"/>
    <w:rsid w:val="00ED7395"/>
    <w:rsid w:val="00ED789C"/>
    <w:rsid w:val="00ED7941"/>
    <w:rsid w:val="00ED7EE4"/>
    <w:rsid w:val="00EE0021"/>
    <w:rsid w:val="00EE051E"/>
    <w:rsid w:val="00EE082D"/>
    <w:rsid w:val="00EE08C5"/>
    <w:rsid w:val="00EE0B58"/>
    <w:rsid w:val="00EE0BF7"/>
    <w:rsid w:val="00EE0EC0"/>
    <w:rsid w:val="00EE136A"/>
    <w:rsid w:val="00EE163E"/>
    <w:rsid w:val="00EE1892"/>
    <w:rsid w:val="00EE1F5F"/>
    <w:rsid w:val="00EE23F0"/>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764"/>
    <w:rsid w:val="00EE6B3D"/>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9B6"/>
    <w:rsid w:val="00EF4FCA"/>
    <w:rsid w:val="00EF5196"/>
    <w:rsid w:val="00EF533A"/>
    <w:rsid w:val="00EF55E5"/>
    <w:rsid w:val="00EF58C6"/>
    <w:rsid w:val="00EF5B5D"/>
    <w:rsid w:val="00EF5BBE"/>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FEA"/>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682"/>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2036"/>
    <w:rsid w:val="00F1264E"/>
    <w:rsid w:val="00F1265A"/>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AF8"/>
    <w:rsid w:val="00F15D19"/>
    <w:rsid w:val="00F16046"/>
    <w:rsid w:val="00F1621B"/>
    <w:rsid w:val="00F16353"/>
    <w:rsid w:val="00F1669A"/>
    <w:rsid w:val="00F16707"/>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00"/>
    <w:rsid w:val="00F24E54"/>
    <w:rsid w:val="00F24EFB"/>
    <w:rsid w:val="00F24F0E"/>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4B3"/>
    <w:rsid w:val="00F3254A"/>
    <w:rsid w:val="00F32A82"/>
    <w:rsid w:val="00F32E51"/>
    <w:rsid w:val="00F32FFD"/>
    <w:rsid w:val="00F333C1"/>
    <w:rsid w:val="00F33402"/>
    <w:rsid w:val="00F336DE"/>
    <w:rsid w:val="00F33C99"/>
    <w:rsid w:val="00F33FE2"/>
    <w:rsid w:val="00F342E7"/>
    <w:rsid w:val="00F34AF9"/>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74"/>
    <w:rsid w:val="00F42B8F"/>
    <w:rsid w:val="00F430C2"/>
    <w:rsid w:val="00F430EC"/>
    <w:rsid w:val="00F437AC"/>
    <w:rsid w:val="00F43EB8"/>
    <w:rsid w:val="00F4404F"/>
    <w:rsid w:val="00F44074"/>
    <w:rsid w:val="00F44E93"/>
    <w:rsid w:val="00F44F26"/>
    <w:rsid w:val="00F45325"/>
    <w:rsid w:val="00F4538D"/>
    <w:rsid w:val="00F453F6"/>
    <w:rsid w:val="00F459A1"/>
    <w:rsid w:val="00F45D4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44A6"/>
    <w:rsid w:val="00F64746"/>
    <w:rsid w:val="00F64B51"/>
    <w:rsid w:val="00F64CB4"/>
    <w:rsid w:val="00F6504F"/>
    <w:rsid w:val="00F651BF"/>
    <w:rsid w:val="00F6537B"/>
    <w:rsid w:val="00F6537E"/>
    <w:rsid w:val="00F65494"/>
    <w:rsid w:val="00F65B0A"/>
    <w:rsid w:val="00F66CB9"/>
    <w:rsid w:val="00F66D2F"/>
    <w:rsid w:val="00F66E92"/>
    <w:rsid w:val="00F67066"/>
    <w:rsid w:val="00F67107"/>
    <w:rsid w:val="00F67685"/>
    <w:rsid w:val="00F67863"/>
    <w:rsid w:val="00F67972"/>
    <w:rsid w:val="00F67BE0"/>
    <w:rsid w:val="00F67C23"/>
    <w:rsid w:val="00F7028F"/>
    <w:rsid w:val="00F70310"/>
    <w:rsid w:val="00F704D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86"/>
    <w:rsid w:val="00F74DF6"/>
    <w:rsid w:val="00F74F89"/>
    <w:rsid w:val="00F750FF"/>
    <w:rsid w:val="00F7515F"/>
    <w:rsid w:val="00F75550"/>
    <w:rsid w:val="00F75644"/>
    <w:rsid w:val="00F75670"/>
    <w:rsid w:val="00F76144"/>
    <w:rsid w:val="00F7630E"/>
    <w:rsid w:val="00F7636F"/>
    <w:rsid w:val="00F76A89"/>
    <w:rsid w:val="00F76B4A"/>
    <w:rsid w:val="00F76B70"/>
    <w:rsid w:val="00F76DA0"/>
    <w:rsid w:val="00F76DBA"/>
    <w:rsid w:val="00F774C1"/>
    <w:rsid w:val="00F779D6"/>
    <w:rsid w:val="00F77D63"/>
    <w:rsid w:val="00F77FA2"/>
    <w:rsid w:val="00F804A7"/>
    <w:rsid w:val="00F8064F"/>
    <w:rsid w:val="00F80651"/>
    <w:rsid w:val="00F806A8"/>
    <w:rsid w:val="00F808FB"/>
    <w:rsid w:val="00F809BC"/>
    <w:rsid w:val="00F80CEF"/>
    <w:rsid w:val="00F80CFE"/>
    <w:rsid w:val="00F8128A"/>
    <w:rsid w:val="00F81871"/>
    <w:rsid w:val="00F81878"/>
    <w:rsid w:val="00F8198C"/>
    <w:rsid w:val="00F81C36"/>
    <w:rsid w:val="00F81D2B"/>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331"/>
    <w:rsid w:val="00F876A6"/>
    <w:rsid w:val="00F8777C"/>
    <w:rsid w:val="00F87CE9"/>
    <w:rsid w:val="00F90170"/>
    <w:rsid w:val="00F901D6"/>
    <w:rsid w:val="00F902CB"/>
    <w:rsid w:val="00F9041E"/>
    <w:rsid w:val="00F90424"/>
    <w:rsid w:val="00F906F5"/>
    <w:rsid w:val="00F90CB1"/>
    <w:rsid w:val="00F90CFA"/>
    <w:rsid w:val="00F90D2E"/>
    <w:rsid w:val="00F912AC"/>
    <w:rsid w:val="00F91530"/>
    <w:rsid w:val="00F919ED"/>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997"/>
    <w:rsid w:val="00FA1A96"/>
    <w:rsid w:val="00FA1B1B"/>
    <w:rsid w:val="00FA1FE2"/>
    <w:rsid w:val="00FA2277"/>
    <w:rsid w:val="00FA292E"/>
    <w:rsid w:val="00FA3276"/>
    <w:rsid w:val="00FA37F1"/>
    <w:rsid w:val="00FA3A73"/>
    <w:rsid w:val="00FA3E3F"/>
    <w:rsid w:val="00FA3F9D"/>
    <w:rsid w:val="00FA42C8"/>
    <w:rsid w:val="00FA4539"/>
    <w:rsid w:val="00FA4567"/>
    <w:rsid w:val="00FA4978"/>
    <w:rsid w:val="00FA4A23"/>
    <w:rsid w:val="00FA4A51"/>
    <w:rsid w:val="00FA4B7E"/>
    <w:rsid w:val="00FA4BCE"/>
    <w:rsid w:val="00FA4E92"/>
    <w:rsid w:val="00FA52DC"/>
    <w:rsid w:val="00FA5335"/>
    <w:rsid w:val="00FA53B9"/>
    <w:rsid w:val="00FA5728"/>
    <w:rsid w:val="00FA6A70"/>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3E61"/>
    <w:rsid w:val="00FB4777"/>
    <w:rsid w:val="00FB4BA0"/>
    <w:rsid w:val="00FB4D32"/>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F"/>
    <w:rsid w:val="00FC1CBA"/>
    <w:rsid w:val="00FC1D4F"/>
    <w:rsid w:val="00FC2045"/>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4D0E"/>
    <w:rsid w:val="00FC5672"/>
    <w:rsid w:val="00FC5822"/>
    <w:rsid w:val="00FC5DA9"/>
    <w:rsid w:val="00FC62E5"/>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295"/>
    <w:rsid w:val="00FD46E4"/>
    <w:rsid w:val="00FD4780"/>
    <w:rsid w:val="00FD4AEC"/>
    <w:rsid w:val="00FD5908"/>
    <w:rsid w:val="00FD5A96"/>
    <w:rsid w:val="00FD6065"/>
    <w:rsid w:val="00FD631F"/>
    <w:rsid w:val="00FD639A"/>
    <w:rsid w:val="00FD66E5"/>
    <w:rsid w:val="00FD67D5"/>
    <w:rsid w:val="00FD6CCE"/>
    <w:rsid w:val="00FD7095"/>
    <w:rsid w:val="00FD7188"/>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9B0"/>
    <w:rsid w:val="00FE3D45"/>
    <w:rsid w:val="00FE3D62"/>
    <w:rsid w:val="00FE3E69"/>
    <w:rsid w:val="00FE4487"/>
    <w:rsid w:val="00FE45DB"/>
    <w:rsid w:val="00FE4B66"/>
    <w:rsid w:val="00FE4D0C"/>
    <w:rsid w:val="00FE4F10"/>
    <w:rsid w:val="00FE4F24"/>
    <w:rsid w:val="00FE53D4"/>
    <w:rsid w:val="00FE5600"/>
    <w:rsid w:val="00FE5630"/>
    <w:rsid w:val="00FE57EB"/>
    <w:rsid w:val="00FE5A68"/>
    <w:rsid w:val="00FE5C15"/>
    <w:rsid w:val="00FE600C"/>
    <w:rsid w:val="00FE6656"/>
    <w:rsid w:val="00FE66AD"/>
    <w:rsid w:val="00FE69C1"/>
    <w:rsid w:val="00FE6E6B"/>
    <w:rsid w:val="00FE715A"/>
    <w:rsid w:val="00FE7EC5"/>
    <w:rsid w:val="00FF0703"/>
    <w:rsid w:val="00FF0AE7"/>
    <w:rsid w:val="00FF0D0C"/>
    <w:rsid w:val="00FF0F6B"/>
    <w:rsid w:val="00FF10B0"/>
    <w:rsid w:val="00FF12D1"/>
    <w:rsid w:val="00FF15C6"/>
    <w:rsid w:val="00FF182A"/>
    <w:rsid w:val="00FF1CA0"/>
    <w:rsid w:val="00FF1FA5"/>
    <w:rsid w:val="00FF2381"/>
    <w:rsid w:val="00FF2977"/>
    <w:rsid w:val="00FF2AF9"/>
    <w:rsid w:val="00FF2B38"/>
    <w:rsid w:val="00FF33E9"/>
    <w:rsid w:val="00FF38B8"/>
    <w:rsid w:val="00FF3C05"/>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853"/>
    <w:rsid w:val="00FF6D33"/>
    <w:rsid w:val="00FF7102"/>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91FD"/>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1053577438">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34548514">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sChild>
    </w:div>
    <w:div w:id="81682834">
      <w:bodyDiv w:val="1"/>
      <w:marLeft w:val="0"/>
      <w:marRight w:val="0"/>
      <w:marTop w:val="0"/>
      <w:marBottom w:val="0"/>
      <w:divBdr>
        <w:top w:val="none" w:sz="0" w:space="0" w:color="auto"/>
        <w:left w:val="none" w:sz="0" w:space="0" w:color="auto"/>
        <w:bottom w:val="none" w:sz="0" w:space="0" w:color="auto"/>
        <w:right w:val="none" w:sz="0" w:space="0" w:color="auto"/>
      </w:divBdr>
      <w:divsChild>
        <w:div w:id="1591038925">
          <w:marLeft w:val="274"/>
          <w:marRight w:val="0"/>
          <w:marTop w:val="0"/>
          <w:marBottom w:val="0"/>
          <w:divBdr>
            <w:top w:val="none" w:sz="0" w:space="0" w:color="auto"/>
            <w:left w:val="none" w:sz="0" w:space="0" w:color="auto"/>
            <w:bottom w:val="none" w:sz="0" w:space="0" w:color="auto"/>
            <w:right w:val="none" w:sz="0" w:space="0" w:color="auto"/>
          </w:divBdr>
        </w:div>
        <w:div w:id="256140996">
          <w:marLeft w:val="706"/>
          <w:marRight w:val="0"/>
          <w:marTop w:val="0"/>
          <w:marBottom w:val="0"/>
          <w:divBdr>
            <w:top w:val="none" w:sz="0" w:space="0" w:color="auto"/>
            <w:left w:val="none" w:sz="0" w:space="0" w:color="auto"/>
            <w:bottom w:val="none" w:sz="0" w:space="0" w:color="auto"/>
            <w:right w:val="none" w:sz="0" w:space="0" w:color="auto"/>
          </w:divBdr>
        </w:div>
        <w:div w:id="2136635196">
          <w:marLeft w:val="706"/>
          <w:marRight w:val="0"/>
          <w:marTop w:val="0"/>
          <w:marBottom w:val="0"/>
          <w:divBdr>
            <w:top w:val="none" w:sz="0" w:space="0" w:color="auto"/>
            <w:left w:val="none" w:sz="0" w:space="0" w:color="auto"/>
            <w:bottom w:val="none" w:sz="0" w:space="0" w:color="auto"/>
            <w:right w:val="none" w:sz="0" w:space="0" w:color="auto"/>
          </w:divBdr>
        </w:div>
        <w:div w:id="1974171947">
          <w:marLeft w:val="274"/>
          <w:marRight w:val="0"/>
          <w:marTop w:val="0"/>
          <w:marBottom w:val="0"/>
          <w:divBdr>
            <w:top w:val="none" w:sz="0" w:space="0" w:color="auto"/>
            <w:left w:val="none" w:sz="0" w:space="0" w:color="auto"/>
            <w:bottom w:val="none" w:sz="0" w:space="0" w:color="auto"/>
            <w:right w:val="none" w:sz="0" w:space="0" w:color="auto"/>
          </w:divBdr>
        </w:div>
        <w:div w:id="1596938266">
          <w:marLeft w:val="274"/>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1342952">
      <w:bodyDiv w:val="1"/>
      <w:marLeft w:val="0"/>
      <w:marRight w:val="0"/>
      <w:marTop w:val="0"/>
      <w:marBottom w:val="0"/>
      <w:divBdr>
        <w:top w:val="none" w:sz="0" w:space="0" w:color="auto"/>
        <w:left w:val="none" w:sz="0" w:space="0" w:color="auto"/>
        <w:bottom w:val="none" w:sz="0" w:space="0" w:color="auto"/>
        <w:right w:val="none" w:sz="0" w:space="0" w:color="auto"/>
      </w:divBdr>
      <w:divsChild>
        <w:div w:id="1357076271">
          <w:marLeft w:val="274"/>
          <w:marRight w:val="0"/>
          <w:marTop w:val="0"/>
          <w:marBottom w:val="0"/>
          <w:divBdr>
            <w:top w:val="none" w:sz="0" w:space="0" w:color="auto"/>
            <w:left w:val="none" w:sz="0" w:space="0" w:color="auto"/>
            <w:bottom w:val="none" w:sz="0" w:space="0" w:color="auto"/>
            <w:right w:val="none" w:sz="0" w:space="0" w:color="auto"/>
          </w:divBdr>
        </w:div>
        <w:div w:id="904996844">
          <w:marLeft w:val="274"/>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81097003">
      <w:bodyDiv w:val="1"/>
      <w:marLeft w:val="0"/>
      <w:marRight w:val="0"/>
      <w:marTop w:val="0"/>
      <w:marBottom w:val="0"/>
      <w:divBdr>
        <w:top w:val="none" w:sz="0" w:space="0" w:color="auto"/>
        <w:left w:val="none" w:sz="0" w:space="0" w:color="auto"/>
        <w:bottom w:val="none" w:sz="0" w:space="0" w:color="auto"/>
        <w:right w:val="none" w:sz="0" w:space="0" w:color="auto"/>
      </w:divBdr>
      <w:divsChild>
        <w:div w:id="450367101">
          <w:marLeft w:val="446"/>
          <w:marRight w:val="0"/>
          <w:marTop w:val="0"/>
          <w:marBottom w:val="0"/>
          <w:divBdr>
            <w:top w:val="none" w:sz="0" w:space="0" w:color="auto"/>
            <w:left w:val="none" w:sz="0" w:space="0" w:color="auto"/>
            <w:bottom w:val="none" w:sz="0" w:space="0" w:color="auto"/>
            <w:right w:val="none" w:sz="0" w:space="0" w:color="auto"/>
          </w:divBdr>
        </w:div>
        <w:div w:id="1503736519">
          <w:marLeft w:val="446"/>
          <w:marRight w:val="0"/>
          <w:marTop w:val="0"/>
          <w:marBottom w:val="0"/>
          <w:divBdr>
            <w:top w:val="none" w:sz="0" w:space="0" w:color="auto"/>
            <w:left w:val="none" w:sz="0" w:space="0" w:color="auto"/>
            <w:bottom w:val="none" w:sz="0" w:space="0" w:color="auto"/>
            <w:right w:val="none" w:sz="0" w:space="0" w:color="auto"/>
          </w:divBdr>
        </w:div>
      </w:divsChild>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285430139">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1927754">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53072605">
      <w:bodyDiv w:val="1"/>
      <w:marLeft w:val="0"/>
      <w:marRight w:val="0"/>
      <w:marTop w:val="0"/>
      <w:marBottom w:val="0"/>
      <w:divBdr>
        <w:top w:val="none" w:sz="0" w:space="0" w:color="auto"/>
        <w:left w:val="none" w:sz="0" w:space="0" w:color="auto"/>
        <w:bottom w:val="none" w:sz="0" w:space="0" w:color="auto"/>
        <w:right w:val="none" w:sz="0" w:space="0" w:color="auto"/>
      </w:divBdr>
      <w:divsChild>
        <w:div w:id="1429303508">
          <w:marLeft w:val="547"/>
          <w:marRight w:val="0"/>
          <w:marTop w:val="0"/>
          <w:marBottom w:val="0"/>
          <w:divBdr>
            <w:top w:val="none" w:sz="0" w:space="0" w:color="auto"/>
            <w:left w:val="none" w:sz="0" w:space="0" w:color="auto"/>
            <w:bottom w:val="none" w:sz="0" w:space="0" w:color="auto"/>
            <w:right w:val="none" w:sz="0" w:space="0" w:color="auto"/>
          </w:divBdr>
        </w:div>
        <w:div w:id="2085492841">
          <w:marLeft w:val="547"/>
          <w:marRight w:val="0"/>
          <w:marTop w:val="0"/>
          <w:marBottom w:val="0"/>
          <w:divBdr>
            <w:top w:val="none" w:sz="0" w:space="0" w:color="auto"/>
            <w:left w:val="none" w:sz="0" w:space="0" w:color="auto"/>
            <w:bottom w:val="none" w:sz="0" w:space="0" w:color="auto"/>
            <w:right w:val="none" w:sz="0" w:space="0" w:color="auto"/>
          </w:divBdr>
        </w:div>
        <w:div w:id="707533653">
          <w:marLeft w:val="547"/>
          <w:marRight w:val="0"/>
          <w:marTop w:val="0"/>
          <w:marBottom w:val="0"/>
          <w:divBdr>
            <w:top w:val="none" w:sz="0" w:space="0" w:color="auto"/>
            <w:left w:val="none" w:sz="0" w:space="0" w:color="auto"/>
            <w:bottom w:val="none" w:sz="0" w:space="0" w:color="auto"/>
            <w:right w:val="none" w:sz="0" w:space="0" w:color="auto"/>
          </w:divBdr>
        </w:div>
        <w:div w:id="2138403605">
          <w:marLeft w:val="547"/>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216481375">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557414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593249411">
      <w:bodyDiv w:val="1"/>
      <w:marLeft w:val="0"/>
      <w:marRight w:val="0"/>
      <w:marTop w:val="0"/>
      <w:marBottom w:val="0"/>
      <w:divBdr>
        <w:top w:val="none" w:sz="0" w:space="0" w:color="auto"/>
        <w:left w:val="none" w:sz="0" w:space="0" w:color="auto"/>
        <w:bottom w:val="none" w:sz="0" w:space="0" w:color="auto"/>
        <w:right w:val="none" w:sz="0" w:space="0" w:color="auto"/>
      </w:divBdr>
      <w:divsChild>
        <w:div w:id="1893227885">
          <w:marLeft w:val="446"/>
          <w:marRight w:val="0"/>
          <w:marTop w:val="0"/>
          <w:marBottom w:val="0"/>
          <w:divBdr>
            <w:top w:val="none" w:sz="0" w:space="0" w:color="auto"/>
            <w:left w:val="none" w:sz="0" w:space="0" w:color="auto"/>
            <w:bottom w:val="none" w:sz="0" w:space="0" w:color="auto"/>
            <w:right w:val="none" w:sz="0" w:space="0" w:color="auto"/>
          </w:divBdr>
        </w:div>
        <w:div w:id="4522558">
          <w:marLeft w:val="446"/>
          <w:marRight w:val="0"/>
          <w:marTop w:val="0"/>
          <w:marBottom w:val="0"/>
          <w:divBdr>
            <w:top w:val="none" w:sz="0" w:space="0" w:color="auto"/>
            <w:left w:val="none" w:sz="0" w:space="0" w:color="auto"/>
            <w:bottom w:val="none" w:sz="0" w:space="0" w:color="auto"/>
            <w:right w:val="none" w:sz="0" w:space="0" w:color="auto"/>
          </w:divBdr>
        </w:div>
        <w:div w:id="2124688198">
          <w:marLeft w:val="446"/>
          <w:marRight w:val="0"/>
          <w:marTop w:val="0"/>
          <w:marBottom w:val="0"/>
          <w:divBdr>
            <w:top w:val="none" w:sz="0" w:space="0" w:color="auto"/>
            <w:left w:val="none" w:sz="0" w:space="0" w:color="auto"/>
            <w:bottom w:val="none" w:sz="0" w:space="0" w:color="auto"/>
            <w:right w:val="none" w:sz="0" w:space="0" w:color="auto"/>
          </w:divBdr>
        </w:div>
      </w:divsChild>
    </w:div>
    <w:div w:id="601954453">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42024530">
      <w:bodyDiv w:val="1"/>
      <w:marLeft w:val="0"/>
      <w:marRight w:val="0"/>
      <w:marTop w:val="0"/>
      <w:marBottom w:val="0"/>
      <w:divBdr>
        <w:top w:val="none" w:sz="0" w:space="0" w:color="auto"/>
        <w:left w:val="none" w:sz="0" w:space="0" w:color="auto"/>
        <w:bottom w:val="none" w:sz="0" w:space="0" w:color="auto"/>
        <w:right w:val="none" w:sz="0" w:space="0" w:color="auto"/>
      </w:divBdr>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8014590">
      <w:bodyDiv w:val="1"/>
      <w:marLeft w:val="0"/>
      <w:marRight w:val="0"/>
      <w:marTop w:val="0"/>
      <w:marBottom w:val="0"/>
      <w:divBdr>
        <w:top w:val="none" w:sz="0" w:space="0" w:color="auto"/>
        <w:left w:val="none" w:sz="0" w:space="0" w:color="auto"/>
        <w:bottom w:val="none" w:sz="0" w:space="0" w:color="auto"/>
        <w:right w:val="none" w:sz="0" w:space="0" w:color="auto"/>
      </w:divBdr>
      <w:divsChild>
        <w:div w:id="924847681">
          <w:marLeft w:val="274"/>
          <w:marRight w:val="0"/>
          <w:marTop w:val="0"/>
          <w:marBottom w:val="0"/>
          <w:divBdr>
            <w:top w:val="none" w:sz="0" w:space="0" w:color="auto"/>
            <w:left w:val="none" w:sz="0" w:space="0" w:color="auto"/>
            <w:bottom w:val="none" w:sz="0" w:space="0" w:color="auto"/>
            <w:right w:val="none" w:sz="0" w:space="0" w:color="auto"/>
          </w:divBdr>
        </w:div>
        <w:div w:id="1347442581">
          <w:marLeft w:val="274"/>
          <w:marRight w:val="0"/>
          <w:marTop w:val="0"/>
          <w:marBottom w:val="0"/>
          <w:divBdr>
            <w:top w:val="none" w:sz="0" w:space="0" w:color="auto"/>
            <w:left w:val="none" w:sz="0" w:space="0" w:color="auto"/>
            <w:bottom w:val="none" w:sz="0" w:space="0" w:color="auto"/>
            <w:right w:val="none" w:sz="0" w:space="0" w:color="auto"/>
          </w:divBdr>
        </w:div>
        <w:div w:id="2127574161">
          <w:marLeft w:val="274"/>
          <w:marRight w:val="0"/>
          <w:marTop w:val="0"/>
          <w:marBottom w:val="0"/>
          <w:divBdr>
            <w:top w:val="none" w:sz="0" w:space="0" w:color="auto"/>
            <w:left w:val="none" w:sz="0" w:space="0" w:color="auto"/>
            <w:bottom w:val="none" w:sz="0" w:space="0" w:color="auto"/>
            <w:right w:val="none" w:sz="0" w:space="0" w:color="auto"/>
          </w:divBdr>
        </w:div>
      </w:divsChild>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31880165">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7107592">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999236483">
      <w:bodyDiv w:val="1"/>
      <w:marLeft w:val="0"/>
      <w:marRight w:val="0"/>
      <w:marTop w:val="0"/>
      <w:marBottom w:val="0"/>
      <w:divBdr>
        <w:top w:val="none" w:sz="0" w:space="0" w:color="auto"/>
        <w:left w:val="none" w:sz="0" w:space="0" w:color="auto"/>
        <w:bottom w:val="none" w:sz="0" w:space="0" w:color="auto"/>
        <w:right w:val="none" w:sz="0" w:space="0" w:color="auto"/>
      </w:divBdr>
      <w:divsChild>
        <w:div w:id="1430738325">
          <w:marLeft w:val="274"/>
          <w:marRight w:val="0"/>
          <w:marTop w:val="0"/>
          <w:marBottom w:val="0"/>
          <w:divBdr>
            <w:top w:val="none" w:sz="0" w:space="0" w:color="auto"/>
            <w:left w:val="none" w:sz="0" w:space="0" w:color="auto"/>
            <w:bottom w:val="none" w:sz="0" w:space="0" w:color="auto"/>
            <w:right w:val="none" w:sz="0" w:space="0" w:color="auto"/>
          </w:divBdr>
        </w:div>
        <w:div w:id="1005866234">
          <w:marLeft w:val="274"/>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4303607">
      <w:bodyDiv w:val="1"/>
      <w:marLeft w:val="0"/>
      <w:marRight w:val="0"/>
      <w:marTop w:val="0"/>
      <w:marBottom w:val="0"/>
      <w:divBdr>
        <w:top w:val="none" w:sz="0" w:space="0" w:color="auto"/>
        <w:left w:val="none" w:sz="0" w:space="0" w:color="auto"/>
        <w:bottom w:val="none" w:sz="0" w:space="0" w:color="auto"/>
        <w:right w:val="none" w:sz="0" w:space="0" w:color="auto"/>
      </w:divBdr>
      <w:divsChild>
        <w:div w:id="1697147685">
          <w:marLeft w:val="274"/>
          <w:marRight w:val="0"/>
          <w:marTop w:val="0"/>
          <w:marBottom w:val="0"/>
          <w:divBdr>
            <w:top w:val="none" w:sz="0" w:space="0" w:color="auto"/>
            <w:left w:val="none" w:sz="0" w:space="0" w:color="auto"/>
            <w:bottom w:val="none" w:sz="0" w:space="0" w:color="auto"/>
            <w:right w:val="none" w:sz="0" w:space="0" w:color="auto"/>
          </w:divBdr>
        </w:div>
        <w:div w:id="175852344">
          <w:marLeft w:val="274"/>
          <w:marRight w:val="0"/>
          <w:marTop w:val="0"/>
          <w:marBottom w:val="0"/>
          <w:divBdr>
            <w:top w:val="none" w:sz="0" w:space="0" w:color="auto"/>
            <w:left w:val="none" w:sz="0" w:space="0" w:color="auto"/>
            <w:bottom w:val="none" w:sz="0" w:space="0" w:color="auto"/>
            <w:right w:val="none" w:sz="0" w:space="0" w:color="auto"/>
          </w:divBdr>
        </w:div>
        <w:div w:id="1064717235">
          <w:marLeft w:val="274"/>
          <w:marRight w:val="0"/>
          <w:marTop w:val="0"/>
          <w:marBottom w:val="0"/>
          <w:divBdr>
            <w:top w:val="none" w:sz="0" w:space="0" w:color="auto"/>
            <w:left w:val="none" w:sz="0" w:space="0" w:color="auto"/>
            <w:bottom w:val="none" w:sz="0" w:space="0" w:color="auto"/>
            <w:right w:val="none" w:sz="0" w:space="0" w:color="auto"/>
          </w:divBdr>
        </w:div>
      </w:divsChild>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20955972">
      <w:bodyDiv w:val="1"/>
      <w:marLeft w:val="0"/>
      <w:marRight w:val="0"/>
      <w:marTop w:val="0"/>
      <w:marBottom w:val="0"/>
      <w:divBdr>
        <w:top w:val="none" w:sz="0" w:space="0" w:color="auto"/>
        <w:left w:val="none" w:sz="0" w:space="0" w:color="auto"/>
        <w:bottom w:val="none" w:sz="0" w:space="0" w:color="auto"/>
        <w:right w:val="none" w:sz="0" w:space="0" w:color="auto"/>
      </w:divBdr>
    </w:div>
    <w:div w:id="1128400948">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7589439">
      <w:bodyDiv w:val="1"/>
      <w:marLeft w:val="0"/>
      <w:marRight w:val="0"/>
      <w:marTop w:val="0"/>
      <w:marBottom w:val="0"/>
      <w:divBdr>
        <w:top w:val="none" w:sz="0" w:space="0" w:color="auto"/>
        <w:left w:val="none" w:sz="0" w:space="0" w:color="auto"/>
        <w:bottom w:val="none" w:sz="0" w:space="0" w:color="auto"/>
        <w:right w:val="none" w:sz="0" w:space="0" w:color="auto"/>
      </w:divBdr>
      <w:divsChild>
        <w:div w:id="1543051213">
          <w:marLeft w:val="274"/>
          <w:marRight w:val="0"/>
          <w:marTop w:val="0"/>
          <w:marBottom w:val="0"/>
          <w:divBdr>
            <w:top w:val="none" w:sz="0" w:space="0" w:color="auto"/>
            <w:left w:val="none" w:sz="0" w:space="0" w:color="auto"/>
            <w:bottom w:val="none" w:sz="0" w:space="0" w:color="auto"/>
            <w:right w:val="none" w:sz="0" w:space="0" w:color="auto"/>
          </w:divBdr>
        </w:div>
        <w:div w:id="2065325181">
          <w:marLeft w:val="274"/>
          <w:marRight w:val="0"/>
          <w:marTop w:val="0"/>
          <w:marBottom w:val="0"/>
          <w:divBdr>
            <w:top w:val="none" w:sz="0" w:space="0" w:color="auto"/>
            <w:left w:val="none" w:sz="0" w:space="0" w:color="auto"/>
            <w:bottom w:val="none" w:sz="0" w:space="0" w:color="auto"/>
            <w:right w:val="none" w:sz="0" w:space="0" w:color="auto"/>
          </w:divBdr>
        </w:div>
      </w:divsChild>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295528909">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48112902">
      <w:bodyDiv w:val="1"/>
      <w:marLeft w:val="0"/>
      <w:marRight w:val="0"/>
      <w:marTop w:val="0"/>
      <w:marBottom w:val="0"/>
      <w:divBdr>
        <w:top w:val="none" w:sz="0" w:space="0" w:color="auto"/>
        <w:left w:val="none" w:sz="0" w:space="0" w:color="auto"/>
        <w:bottom w:val="none" w:sz="0" w:space="0" w:color="auto"/>
        <w:right w:val="none" w:sz="0" w:space="0" w:color="auto"/>
      </w:divBdr>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65735493">
      <w:bodyDiv w:val="1"/>
      <w:marLeft w:val="0"/>
      <w:marRight w:val="0"/>
      <w:marTop w:val="0"/>
      <w:marBottom w:val="0"/>
      <w:divBdr>
        <w:top w:val="none" w:sz="0" w:space="0" w:color="auto"/>
        <w:left w:val="none" w:sz="0" w:space="0" w:color="auto"/>
        <w:bottom w:val="none" w:sz="0" w:space="0" w:color="auto"/>
        <w:right w:val="none" w:sz="0" w:space="0" w:color="auto"/>
      </w:divBdr>
      <w:divsChild>
        <w:div w:id="461047589">
          <w:marLeft w:val="547"/>
          <w:marRight w:val="0"/>
          <w:marTop w:val="0"/>
          <w:marBottom w:val="0"/>
          <w:divBdr>
            <w:top w:val="none" w:sz="0" w:space="0" w:color="auto"/>
            <w:left w:val="none" w:sz="0" w:space="0" w:color="auto"/>
            <w:bottom w:val="none" w:sz="0" w:space="0" w:color="auto"/>
            <w:right w:val="none" w:sz="0" w:space="0" w:color="auto"/>
          </w:divBdr>
        </w:div>
        <w:div w:id="906038233">
          <w:marLeft w:val="979"/>
          <w:marRight w:val="0"/>
          <w:marTop w:val="0"/>
          <w:marBottom w:val="0"/>
          <w:divBdr>
            <w:top w:val="none" w:sz="0" w:space="0" w:color="auto"/>
            <w:left w:val="none" w:sz="0" w:space="0" w:color="auto"/>
            <w:bottom w:val="none" w:sz="0" w:space="0" w:color="auto"/>
            <w:right w:val="none" w:sz="0" w:space="0" w:color="auto"/>
          </w:divBdr>
        </w:div>
        <w:div w:id="1541473619">
          <w:marLeft w:val="547"/>
          <w:marRight w:val="0"/>
          <w:marTop w:val="0"/>
          <w:marBottom w:val="0"/>
          <w:divBdr>
            <w:top w:val="none" w:sz="0" w:space="0" w:color="auto"/>
            <w:left w:val="none" w:sz="0" w:space="0" w:color="auto"/>
            <w:bottom w:val="none" w:sz="0" w:space="0" w:color="auto"/>
            <w:right w:val="none" w:sz="0" w:space="0" w:color="auto"/>
          </w:divBdr>
        </w:div>
        <w:div w:id="940647686">
          <w:marLeft w:val="979"/>
          <w:marRight w:val="0"/>
          <w:marTop w:val="0"/>
          <w:marBottom w:val="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58278418">
      <w:bodyDiv w:val="1"/>
      <w:marLeft w:val="0"/>
      <w:marRight w:val="0"/>
      <w:marTop w:val="0"/>
      <w:marBottom w:val="0"/>
      <w:divBdr>
        <w:top w:val="none" w:sz="0" w:space="0" w:color="auto"/>
        <w:left w:val="none" w:sz="0" w:space="0" w:color="auto"/>
        <w:bottom w:val="none" w:sz="0" w:space="0" w:color="auto"/>
        <w:right w:val="none" w:sz="0" w:space="0" w:color="auto"/>
      </w:divBdr>
      <w:divsChild>
        <w:div w:id="1232543266">
          <w:marLeft w:val="274"/>
          <w:marRight w:val="0"/>
          <w:marTop w:val="0"/>
          <w:marBottom w:val="0"/>
          <w:divBdr>
            <w:top w:val="none" w:sz="0" w:space="0" w:color="auto"/>
            <w:left w:val="none" w:sz="0" w:space="0" w:color="auto"/>
            <w:bottom w:val="none" w:sz="0" w:space="0" w:color="auto"/>
            <w:right w:val="none" w:sz="0" w:space="0" w:color="auto"/>
          </w:divBdr>
        </w:div>
        <w:div w:id="819690400">
          <w:marLeft w:val="274"/>
          <w:marRight w:val="0"/>
          <w:marTop w:val="0"/>
          <w:marBottom w:val="0"/>
          <w:divBdr>
            <w:top w:val="none" w:sz="0" w:space="0" w:color="auto"/>
            <w:left w:val="none" w:sz="0" w:space="0" w:color="auto"/>
            <w:bottom w:val="none" w:sz="0" w:space="0" w:color="auto"/>
            <w:right w:val="none" w:sz="0" w:space="0" w:color="auto"/>
          </w:divBdr>
        </w:div>
        <w:div w:id="584804124">
          <w:marLeft w:val="274"/>
          <w:marRight w:val="0"/>
          <w:marTop w:val="0"/>
          <w:marBottom w:val="0"/>
          <w:divBdr>
            <w:top w:val="none" w:sz="0" w:space="0" w:color="auto"/>
            <w:left w:val="none" w:sz="0" w:space="0" w:color="auto"/>
            <w:bottom w:val="none" w:sz="0" w:space="0" w:color="auto"/>
            <w:right w:val="none" w:sz="0" w:space="0" w:color="auto"/>
          </w:divBdr>
        </w:div>
        <w:div w:id="750009341">
          <w:marLeft w:val="274"/>
          <w:marRight w:val="0"/>
          <w:marTop w:val="0"/>
          <w:marBottom w:val="0"/>
          <w:divBdr>
            <w:top w:val="none" w:sz="0" w:space="0" w:color="auto"/>
            <w:left w:val="none" w:sz="0" w:space="0" w:color="auto"/>
            <w:bottom w:val="none" w:sz="0" w:space="0" w:color="auto"/>
            <w:right w:val="none" w:sz="0" w:space="0" w:color="auto"/>
          </w:divBdr>
        </w:div>
        <w:div w:id="723061725">
          <w:marLeft w:val="274"/>
          <w:marRight w:val="0"/>
          <w:marTop w:val="0"/>
          <w:marBottom w:val="0"/>
          <w:divBdr>
            <w:top w:val="none" w:sz="0" w:space="0" w:color="auto"/>
            <w:left w:val="none" w:sz="0" w:space="0" w:color="auto"/>
            <w:bottom w:val="none" w:sz="0" w:space="0" w:color="auto"/>
            <w:right w:val="none" w:sz="0" w:space="0" w:color="auto"/>
          </w:divBdr>
        </w:div>
        <w:div w:id="1714185966">
          <w:marLeft w:val="274"/>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798833814">
      <w:bodyDiv w:val="1"/>
      <w:marLeft w:val="0"/>
      <w:marRight w:val="0"/>
      <w:marTop w:val="0"/>
      <w:marBottom w:val="0"/>
      <w:divBdr>
        <w:top w:val="none" w:sz="0" w:space="0" w:color="auto"/>
        <w:left w:val="none" w:sz="0" w:space="0" w:color="auto"/>
        <w:bottom w:val="none" w:sz="0" w:space="0" w:color="auto"/>
        <w:right w:val="none" w:sz="0" w:space="0" w:color="auto"/>
      </w:divBdr>
      <w:divsChild>
        <w:div w:id="1178034811">
          <w:marLeft w:val="274"/>
          <w:marRight w:val="0"/>
          <w:marTop w:val="0"/>
          <w:marBottom w:val="0"/>
          <w:divBdr>
            <w:top w:val="none" w:sz="0" w:space="0" w:color="auto"/>
            <w:left w:val="none" w:sz="0" w:space="0" w:color="auto"/>
            <w:bottom w:val="none" w:sz="0" w:space="0" w:color="auto"/>
            <w:right w:val="none" w:sz="0" w:space="0" w:color="auto"/>
          </w:divBdr>
        </w:div>
        <w:div w:id="676538557">
          <w:marLeft w:val="274"/>
          <w:marRight w:val="0"/>
          <w:marTop w:val="0"/>
          <w:marBottom w:val="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5418299">
      <w:bodyDiv w:val="1"/>
      <w:marLeft w:val="0"/>
      <w:marRight w:val="0"/>
      <w:marTop w:val="0"/>
      <w:marBottom w:val="0"/>
      <w:divBdr>
        <w:top w:val="none" w:sz="0" w:space="0" w:color="auto"/>
        <w:left w:val="none" w:sz="0" w:space="0" w:color="auto"/>
        <w:bottom w:val="none" w:sz="0" w:space="0" w:color="auto"/>
        <w:right w:val="none" w:sz="0" w:space="0" w:color="auto"/>
      </w:divBdr>
      <w:divsChild>
        <w:div w:id="988366849">
          <w:marLeft w:val="446"/>
          <w:marRight w:val="0"/>
          <w:marTop w:val="0"/>
          <w:marBottom w:val="0"/>
          <w:divBdr>
            <w:top w:val="none" w:sz="0" w:space="0" w:color="auto"/>
            <w:left w:val="none" w:sz="0" w:space="0" w:color="auto"/>
            <w:bottom w:val="none" w:sz="0" w:space="0" w:color="auto"/>
            <w:right w:val="none" w:sz="0" w:space="0" w:color="auto"/>
          </w:divBdr>
        </w:div>
        <w:div w:id="297078728">
          <w:marLeft w:val="446"/>
          <w:marRight w:val="0"/>
          <w:marTop w:val="0"/>
          <w:marBottom w:val="0"/>
          <w:divBdr>
            <w:top w:val="none" w:sz="0" w:space="0" w:color="auto"/>
            <w:left w:val="none" w:sz="0" w:space="0" w:color="auto"/>
            <w:bottom w:val="none" w:sz="0" w:space="0" w:color="auto"/>
            <w:right w:val="none" w:sz="0" w:space="0" w:color="auto"/>
          </w:divBdr>
        </w:div>
      </w:divsChild>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18968072">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2825660">
      <w:bodyDiv w:val="1"/>
      <w:marLeft w:val="0"/>
      <w:marRight w:val="0"/>
      <w:marTop w:val="0"/>
      <w:marBottom w:val="0"/>
      <w:divBdr>
        <w:top w:val="none" w:sz="0" w:space="0" w:color="auto"/>
        <w:left w:val="none" w:sz="0" w:space="0" w:color="auto"/>
        <w:bottom w:val="none" w:sz="0" w:space="0" w:color="auto"/>
        <w:right w:val="none" w:sz="0" w:space="0" w:color="auto"/>
      </w:divBdr>
      <w:divsChild>
        <w:div w:id="1223561500">
          <w:marLeft w:val="446"/>
          <w:marRight w:val="0"/>
          <w:marTop w:val="0"/>
          <w:marBottom w:val="0"/>
          <w:divBdr>
            <w:top w:val="none" w:sz="0" w:space="0" w:color="auto"/>
            <w:left w:val="none" w:sz="0" w:space="0" w:color="auto"/>
            <w:bottom w:val="none" w:sz="0" w:space="0" w:color="auto"/>
            <w:right w:val="none" w:sz="0" w:space="0" w:color="auto"/>
          </w:divBdr>
        </w:div>
        <w:div w:id="1275749203">
          <w:marLeft w:val="446"/>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4.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hart" Target="charts/chart4.xml"/><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1.xml"/><Relationship Id="rId22" Type="http://schemas.openxmlformats.org/officeDocument/2006/relationships/oleObject" Target="embeddings/oleObject4.bin"/><Relationship Id="rId27"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128ports_correctedMapping.xlsx"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1_N4_ISD200_5drop10sec.xlsx" TargetMode="External"/><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gilwon.lee\Documents\GilwonLee\0_3GPP\2_tsg_ran1\4_Rel-19\MIMO\Simulation%20Result_CJT_Calibration\R19CJT-Calibration_Update2_N3_ISD200_newUseCase.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(4,16,2), Rank up to 4, 64 ports</a:t>
            </a:r>
          </a:p>
        </c:rich>
      </c:tx>
      <c:overlay val="0"/>
      <c:spPr>
        <a:noFill/>
        <a:ln>
          <a:noFill/>
        </a:ln>
        <a:effectLst/>
      </c:spPr>
    </c:title>
    <c:autoTitleDeleted val="0"/>
    <c:plotArea>
      <c:layout>
        <c:manualLayout>
          <c:layoutTarget val="inner"/>
          <c:xMode val="edge"/>
          <c:yMode val="edge"/>
          <c:x val="9.9998737657950545E-2"/>
          <c:y val="0.14661252340606509"/>
          <c:w val="0.84134787050701232"/>
          <c:h val="0.72087184295044371"/>
        </c:manualLayout>
      </c:layout>
      <c:scatterChart>
        <c:scatterStyle val="lineMarker"/>
        <c:varyColors val="0"/>
        <c:ser>
          <c:idx val="1"/>
          <c:order val="0"/>
          <c:tx>
            <c:v>R15-T1-based (Mode-1)</c:v>
          </c:tx>
          <c:marker>
            <c:spPr>
              <a:ln>
                <a:solidFill>
                  <a:schemeClr val="accent1"/>
                </a:solidFill>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0-8736-41DA-82B9-98FE30AC3D5F}"/>
            </c:ext>
          </c:extLst>
        </c:ser>
        <c:ser>
          <c:idx val="3"/>
          <c:order val="1"/>
          <c:tx>
            <c:v>R15-T1-based (Mode-2)</c:v>
          </c:tx>
          <c:xVal>
            <c:numRef>
              <c:f>'Rank1-2 Dynamic, MU'!$T$10</c:f>
              <c:numCache>
                <c:formatCode>0</c:formatCode>
                <c:ptCount val="1"/>
                <c:pt idx="0">
                  <c:v>59</c:v>
                </c:pt>
              </c:numCache>
            </c:numRef>
          </c:xVal>
          <c:yVal>
            <c:numRef>
              <c:f>'Rank1-2 Dynamic, MU'!$U$10</c:f>
              <c:numCache>
                <c:formatCode>0.0%</c:formatCode>
                <c:ptCount val="1"/>
                <c:pt idx="0">
                  <c:v>1.0283968995431445</c:v>
                </c:pt>
              </c:numCache>
            </c:numRef>
          </c:yVal>
          <c:smooth val="0"/>
          <c:extLst>
            <c:ext xmlns:c16="http://schemas.microsoft.com/office/drawing/2014/chart" uri="{C3380CC4-5D6E-409C-BE32-E72D297353CC}">
              <c16:uniqueId val="{00000001-8736-41DA-82B9-98FE30AC3D5F}"/>
            </c:ext>
          </c:extLst>
        </c:ser>
        <c:ser>
          <c:idx val="5"/>
          <c:order val="2"/>
          <c:tx>
            <c:v>Enhanced Type-I with L=1 (Layer-specific SD, Layer-Specific cophase)</c:v>
          </c:tx>
          <c:xVal>
            <c:numRef>
              <c:f>'Rank1-2 Dynamic, MU'!$T$6:$T$8</c:f>
              <c:numCache>
                <c:formatCode>0</c:formatCode>
                <c:ptCount val="3"/>
                <c:pt idx="0">
                  <c:v>88</c:v>
                </c:pt>
                <c:pt idx="1">
                  <c:v>140</c:v>
                </c:pt>
                <c:pt idx="2">
                  <c:v>192</c:v>
                </c:pt>
              </c:numCache>
            </c:numRef>
          </c:xVal>
          <c:yVal>
            <c:numRef>
              <c:f>'Rank1-2 Dynamic, MU'!$U$6:$U$8</c:f>
              <c:numCache>
                <c:formatCode>0.0%</c:formatCode>
                <c:ptCount val="3"/>
                <c:pt idx="0">
                  <c:v>1.1141779169447152</c:v>
                </c:pt>
                <c:pt idx="1">
                  <c:v>1.1232842256557671</c:v>
                </c:pt>
                <c:pt idx="2">
                  <c:v>1.1241722704173296</c:v>
                </c:pt>
              </c:numCache>
            </c:numRef>
          </c:yVal>
          <c:smooth val="0"/>
          <c:extLst>
            <c:ext xmlns:c16="http://schemas.microsoft.com/office/drawing/2014/chart" uri="{C3380CC4-5D6E-409C-BE32-E72D297353CC}">
              <c16:uniqueId val="{00000002-8736-41DA-82B9-98FE30AC3D5F}"/>
            </c:ext>
          </c:extLst>
        </c:ser>
        <c:ser>
          <c:idx val="9"/>
          <c:order val="3"/>
          <c:tx>
            <c:v>Enhanced Type-I with L=4 (Layer-common SD, Layer-specific cophase)</c:v>
          </c:tx>
          <c:xVal>
            <c:numRef>
              <c:f>'Rank1-2 Dynamic, MU'!$T$3:$T$4</c:f>
              <c:numCache>
                <c:formatCode>0</c:formatCode>
                <c:ptCount val="2"/>
                <c:pt idx="0">
                  <c:v>176</c:v>
                </c:pt>
                <c:pt idx="1">
                  <c:v>228</c:v>
                </c:pt>
              </c:numCache>
            </c:numRef>
          </c:xVal>
          <c:yVal>
            <c:numRef>
              <c:f>'Rank1-2 Dynamic, MU'!$U$3:$U$4</c:f>
              <c:numCache>
                <c:formatCode>0.0%</c:formatCode>
                <c:ptCount val="2"/>
                <c:pt idx="0">
                  <c:v>1.0559468199784405</c:v>
                </c:pt>
                <c:pt idx="1">
                  <c:v>1.0677839946614649</c:v>
                </c:pt>
              </c:numCache>
            </c:numRef>
          </c:yVal>
          <c:smooth val="0"/>
          <c:extLst>
            <c:ext xmlns:c16="http://schemas.microsoft.com/office/drawing/2014/chart" uri="{C3380CC4-5D6E-409C-BE32-E72D297353CC}">
              <c16:uniqueId val="{00000003-8736-41DA-82B9-98FE30AC3D5F}"/>
            </c:ext>
          </c:extLst>
        </c:ser>
        <c:dLbls>
          <c:showLegendKey val="0"/>
          <c:showVal val="0"/>
          <c:showCatName val="0"/>
          <c:showSerName val="0"/>
          <c:showPercent val="0"/>
          <c:showBubbleSize val="0"/>
        </c:dLbls>
        <c:axId val="753870896"/>
        <c:axId val="753869256"/>
      </c:scatterChart>
      <c:valAx>
        <c:axId val="753870896"/>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min val="0.9500000000000000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35427532567603365"/>
          <c:y val="0.3207758724447457"/>
          <c:w val="0.3384038684139074"/>
          <c:h val="0.52103686154274975"/>
        </c:manualLayout>
      </c:layout>
      <c:overlay val="0"/>
    </c:legend>
    <c:plotVisOnly val="1"/>
    <c:dispBlanksAs val="gap"/>
    <c:showDLblsOverMax val="0"/>
  </c:chart>
  <c:txPr>
    <a:bodyPr/>
    <a:lstStyle/>
    <a:p>
      <a:pPr>
        <a:defRPr sz="7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 vs overhead</a:t>
            </a:r>
          </a:p>
          <a:p>
            <a:pPr>
              <a:defRPr/>
            </a:pPr>
            <a:r>
              <a:rPr lang="en-US"/>
              <a:t>(8,16,2), Rank</a:t>
            </a:r>
            <a:r>
              <a:rPr lang="en-US" baseline="0"/>
              <a:t> up to 2,</a:t>
            </a:r>
            <a:r>
              <a:rPr lang="en-US"/>
              <a:t> 128 ports</a:t>
            </a:r>
          </a:p>
        </c:rich>
      </c:tx>
      <c:overlay val="0"/>
      <c:spPr>
        <a:noFill/>
        <a:ln>
          <a:noFill/>
        </a:ln>
        <a:effectLst/>
      </c:spPr>
    </c:title>
    <c:autoTitleDeleted val="0"/>
    <c:plotArea>
      <c:layout>
        <c:manualLayout>
          <c:layoutTarget val="inner"/>
          <c:xMode val="edge"/>
          <c:yMode val="edge"/>
          <c:x val="0.17277063360812231"/>
          <c:y val="0.14292066524343866"/>
          <c:w val="0.79186258163594125"/>
          <c:h val="0.73994813535488435"/>
        </c:manualLayout>
      </c:layout>
      <c:scatterChart>
        <c:scatterStyle val="lineMarker"/>
        <c:varyColors val="0"/>
        <c:ser>
          <c:idx val="1"/>
          <c:order val="0"/>
          <c:tx>
            <c:v>R16-based Type-II</c:v>
          </c:tx>
          <c:marker>
            <c:spPr>
              <a:ln>
                <a:solidFill>
                  <a:schemeClr val="accent1"/>
                </a:solidFill>
              </a:ln>
            </c:spPr>
          </c:marker>
          <c:xVal>
            <c:numRef>
              <c:f>'Dynamic Rank1-2, MU'!$T$34:$T$37</c:f>
              <c:numCache>
                <c:formatCode>0</c:formatCode>
                <c:ptCount val="4"/>
                <c:pt idx="0">
                  <c:v>220</c:v>
                </c:pt>
                <c:pt idx="1">
                  <c:v>332</c:v>
                </c:pt>
                <c:pt idx="2">
                  <c:v>444</c:v>
                </c:pt>
                <c:pt idx="3" formatCode="General">
                  <c:v>550</c:v>
                </c:pt>
              </c:numCache>
            </c:numRef>
          </c:xVal>
          <c:yVal>
            <c:numRef>
              <c:f>'Dynamic Rank1-2, MU'!$U$34:$U$37</c:f>
              <c:numCache>
                <c:formatCode>0.0%</c:formatCode>
                <c:ptCount val="4"/>
                <c:pt idx="0">
                  <c:v>1</c:v>
                </c:pt>
                <c:pt idx="1">
                  <c:v>1.0241534988713319</c:v>
                </c:pt>
                <c:pt idx="2">
                  <c:v>1.028380874204802</c:v>
                </c:pt>
                <c:pt idx="3">
                  <c:v>1.0268623024830701</c:v>
                </c:pt>
              </c:numCache>
            </c:numRef>
          </c:yVal>
          <c:smooth val="0"/>
          <c:extLst>
            <c:ext xmlns:c16="http://schemas.microsoft.com/office/drawing/2014/chart" uri="{C3380CC4-5D6E-409C-BE32-E72D297353CC}">
              <c16:uniqueId val="{00000000-B760-4670-8283-24C06458680C}"/>
            </c:ext>
          </c:extLst>
        </c:ser>
        <c:ser>
          <c:idx val="2"/>
          <c:order val="1"/>
          <c:tx>
            <c:v>R18-based Type-II</c:v>
          </c:tx>
          <c:marker>
            <c:spPr>
              <a:ln>
                <a:solidFill>
                  <a:sysClr val="windowText" lastClr="000000"/>
                </a:solidFill>
              </a:ln>
            </c:spPr>
          </c:marker>
          <c:xVal>
            <c:numRef>
              <c:f>'Dynamic Rank1-2, MU'!$T$40:$T$43</c:f>
              <c:numCache>
                <c:formatCode>0</c:formatCode>
                <c:ptCount val="4"/>
                <c:pt idx="0">
                  <c:v>236</c:v>
                </c:pt>
                <c:pt idx="1">
                  <c:v>654</c:v>
                </c:pt>
                <c:pt idx="2">
                  <c:v>1236</c:v>
                </c:pt>
                <c:pt idx="3">
                  <c:v>1684</c:v>
                </c:pt>
              </c:numCache>
            </c:numRef>
          </c:xVal>
          <c:yVal>
            <c:numRef>
              <c:f>'Dynamic Rank1-2, MU'!$U$40:$U$43</c:f>
              <c:numCache>
                <c:formatCode>0.0%</c:formatCode>
                <c:ptCount val="4"/>
                <c:pt idx="0">
                  <c:v>0.96529858403447577</c:v>
                </c:pt>
                <c:pt idx="1">
                  <c:v>1.0258362405089267</c:v>
                </c:pt>
                <c:pt idx="2">
                  <c:v>1.0558588138723579</c:v>
                </c:pt>
                <c:pt idx="3">
                  <c:v>1.0559614200697722</c:v>
                </c:pt>
              </c:numCache>
            </c:numRef>
          </c:yVal>
          <c:smooth val="0"/>
          <c:extLst>
            <c:ext xmlns:c16="http://schemas.microsoft.com/office/drawing/2014/chart" uri="{C3380CC4-5D6E-409C-BE32-E72D297353CC}">
              <c16:uniqueId val="{00000001-B760-4670-8283-24C06458680C}"/>
            </c:ext>
          </c:extLst>
        </c:ser>
        <c:dLbls>
          <c:showLegendKey val="0"/>
          <c:showVal val="0"/>
          <c:showCatName val="0"/>
          <c:showSerName val="0"/>
          <c:showPercent val="0"/>
          <c:showBubbleSize val="0"/>
        </c:dLbls>
        <c:axId val="753870896"/>
        <c:axId val="753869256"/>
      </c:scatterChart>
      <c:valAx>
        <c:axId val="753870896"/>
        <c:scaling>
          <c:orientation val="minMax"/>
          <c:min val="100"/>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a:t>
                </a:r>
              </a:p>
            </c:rich>
          </c:tx>
          <c:overlay val="0"/>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69256"/>
        <c:crosses val="autoZero"/>
        <c:crossBetween val="midCat"/>
      </c:valAx>
      <c:valAx>
        <c:axId val="753869256"/>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a:t>
                </a:r>
              </a:p>
            </c:rich>
          </c:tx>
          <c:layout>
            <c:manualLayout>
              <c:xMode val="edge"/>
              <c:yMode val="edge"/>
              <c:x val="5.3181975209962463E-2"/>
              <c:y val="0.41723031121887372"/>
            </c:manualLayout>
          </c:layout>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53870896"/>
        <c:crosses val="autoZero"/>
        <c:crossBetween val="midCat"/>
      </c:valAx>
    </c:plotArea>
    <c:legend>
      <c:legendPos val="r"/>
      <c:layout>
        <c:manualLayout>
          <c:xMode val="edge"/>
          <c:yMode val="edge"/>
          <c:x val="0.6396311589231265"/>
          <c:y val="0.32156190429540016"/>
          <c:w val="0.23068271394242909"/>
          <c:h val="0.53094026218959367"/>
        </c:manualLayout>
      </c:layout>
      <c:overlay val="0"/>
    </c:legend>
    <c:plotVisOnly val="1"/>
    <c:dispBlanksAs val="gap"/>
    <c:showDLblsOverMax val="0"/>
  </c:chart>
  <c:txPr>
    <a:bodyPr/>
    <a:lstStyle/>
    <a:p>
      <a:pPr>
        <a:defRPr sz="700"/>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n-US" sz="900"/>
              <a:t>Average UPT Gain vs overhead</a:t>
            </a:r>
          </a:p>
          <a:p>
            <a:pPr>
              <a:defRPr sz="900"/>
            </a:pPr>
            <a:r>
              <a:rPr lang="en-US" sz="900"/>
              <a:t>(16 ports per TRP, Inter-site inter-cell scenario with ISD=200)</a:t>
            </a:r>
          </a:p>
          <a:p>
            <a:pPr>
              <a:defRPr sz="900"/>
            </a:pPr>
            <a:r>
              <a:rPr lang="en-US" sz="900"/>
              <a:t>with ISI modeled in CSI-RS/PDSCH reception</a:t>
            </a:r>
          </a:p>
        </c:rich>
      </c:tx>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019703928681963"/>
          <c:y val="0.17897298990073443"/>
          <c:w val="0.65994772375285526"/>
          <c:h val="0.67434940524928755"/>
        </c:manualLayout>
      </c:layout>
      <c:scatterChart>
        <c:scatterStyle val="lineMarker"/>
        <c:varyColors val="0"/>
        <c:ser>
          <c:idx val="1"/>
          <c:order val="0"/>
          <c:tx>
            <c:v>without CJTC-D report</c:v>
          </c:tx>
          <c:spPr>
            <a:ln w="19050" cap="rnd">
              <a:solidFill>
                <a:schemeClr val="accent2"/>
              </a:solidFill>
              <a:round/>
            </a:ln>
            <a:effectLst/>
          </c:spPr>
          <c:marker>
            <c:symbol val="dash"/>
            <c:size val="5"/>
            <c:spPr>
              <a:solidFill>
                <a:schemeClr val="accent2"/>
              </a:solidFill>
              <a:ln w="9525">
                <a:solidFill>
                  <a:schemeClr val="accent2"/>
                </a:solidFill>
              </a:ln>
              <a:effectLst/>
            </c:spPr>
          </c:marker>
          <c:xVal>
            <c:numRef>
              <c:f>'Dynamic Rank1-2, MU'!$T$63:$T$66</c:f>
              <c:numCache>
                <c:formatCode>General</c:formatCode>
                <c:ptCount val="4"/>
                <c:pt idx="0">
                  <c:v>228</c:v>
                </c:pt>
                <c:pt idx="1">
                  <c:v>638</c:v>
                </c:pt>
                <c:pt idx="2">
                  <c:v>1220</c:v>
                </c:pt>
                <c:pt idx="3">
                  <c:v>1668</c:v>
                </c:pt>
              </c:numCache>
            </c:numRef>
          </c:xVal>
          <c:yVal>
            <c:numRef>
              <c:f>'Dynamic Rank1-2, MU'!$U$63:$U$66</c:f>
              <c:numCache>
                <c:formatCode>General</c:formatCode>
                <c:ptCount val="4"/>
                <c:pt idx="0">
                  <c:v>100</c:v>
                </c:pt>
                <c:pt idx="1">
                  <c:v>101.775324572466</c:v>
                </c:pt>
                <c:pt idx="2">
                  <c:v>105.75609696659536</c:v>
                </c:pt>
                <c:pt idx="3">
                  <c:v>105.67933276064798</c:v>
                </c:pt>
              </c:numCache>
            </c:numRef>
          </c:yVal>
          <c:smooth val="0"/>
          <c:extLst>
            <c:ext xmlns:c16="http://schemas.microsoft.com/office/drawing/2014/chart" uri="{C3380CC4-5D6E-409C-BE32-E72D297353CC}">
              <c16:uniqueId val="{00000000-79A4-4A2B-A2D7-D4EF5423D54B}"/>
            </c:ext>
          </c:extLst>
        </c:ser>
        <c:ser>
          <c:idx val="9"/>
          <c:order val="1"/>
          <c:tx>
            <c:v>with CJTC-D report, TRP selection Th=0.95xCP</c:v>
          </c:tx>
          <c:spPr>
            <a:ln w="19050" cap="rnd">
              <a:solidFill>
                <a:schemeClr val="accent4">
                  <a:lumMod val="60000"/>
                </a:schemeClr>
              </a:solidFill>
              <a:round/>
            </a:ln>
            <a:effectLst/>
          </c:spPr>
          <c:marker>
            <c:symbol val="plus"/>
            <c:size val="5"/>
            <c:spPr>
              <a:noFill/>
              <a:ln w="9525">
                <a:solidFill>
                  <a:schemeClr val="accent4">
                    <a:lumMod val="60000"/>
                  </a:schemeClr>
                </a:solidFill>
              </a:ln>
              <a:effectLst/>
            </c:spPr>
          </c:marker>
          <c:xVal>
            <c:numRef>
              <c:f>'Dynamic Rank1-2, MU'!$T$105:$T$110</c:f>
              <c:numCache>
                <c:formatCode>General</c:formatCode>
                <c:ptCount val="6"/>
                <c:pt idx="0">
                  <c:v>228</c:v>
                </c:pt>
                <c:pt idx="1">
                  <c:v>638</c:v>
                </c:pt>
                <c:pt idx="2">
                  <c:v>1220</c:v>
                </c:pt>
                <c:pt idx="3">
                  <c:v>1668</c:v>
                </c:pt>
              </c:numCache>
            </c:numRef>
          </c:xVal>
          <c:yVal>
            <c:numRef>
              <c:f>'Dynamic Rank1-2, MU'!$U$105:$U$110</c:f>
              <c:numCache>
                <c:formatCode>General</c:formatCode>
                <c:ptCount val="6"/>
                <c:pt idx="0">
                  <c:v>124.98431207695914</c:v>
                </c:pt>
                <c:pt idx="1">
                  <c:v>130.41751198679168</c:v>
                </c:pt>
                <c:pt idx="2">
                  <c:v>133.60018033495999</c:v>
                </c:pt>
                <c:pt idx="3">
                  <c:v>133.41558069684839</c:v>
                </c:pt>
              </c:numCache>
            </c:numRef>
          </c:yVal>
          <c:smooth val="0"/>
          <c:extLst>
            <c:ext xmlns:c16="http://schemas.microsoft.com/office/drawing/2014/chart" uri="{C3380CC4-5D6E-409C-BE32-E72D297353CC}">
              <c16:uniqueId val="{00000001-79A4-4A2B-A2D7-D4EF5423D54B}"/>
            </c:ext>
          </c:extLst>
        </c:ser>
        <c:ser>
          <c:idx val="2"/>
          <c:order val="2"/>
          <c:tx>
            <c:v>with CJTC-D report, TRP selection Th=CP</c:v>
          </c:tx>
          <c:spPr>
            <a:ln w="19050" cap="rnd">
              <a:solidFill>
                <a:schemeClr val="accent3"/>
              </a:solidFill>
              <a:round/>
            </a:ln>
            <a:effectLst/>
          </c:spPr>
          <c:marker>
            <c:symbol val="x"/>
            <c:size val="5"/>
            <c:spPr>
              <a:solidFill>
                <a:schemeClr val="accent3"/>
              </a:solidFill>
              <a:ln w="9525">
                <a:solidFill>
                  <a:schemeClr val="accent3"/>
                </a:solidFill>
              </a:ln>
              <a:effectLst/>
            </c:spPr>
          </c:marker>
          <c:xVal>
            <c:numRef>
              <c:f>'Dynamic Rank1-2, MU'!$T$70:$T$73</c:f>
              <c:numCache>
                <c:formatCode>General</c:formatCode>
                <c:ptCount val="4"/>
                <c:pt idx="0">
                  <c:v>228</c:v>
                </c:pt>
                <c:pt idx="1">
                  <c:v>638</c:v>
                </c:pt>
                <c:pt idx="2">
                  <c:v>1220</c:v>
                </c:pt>
                <c:pt idx="3">
                  <c:v>1668</c:v>
                </c:pt>
              </c:numCache>
            </c:numRef>
          </c:xVal>
          <c:yVal>
            <c:numRef>
              <c:f>'Dynamic Rank1-2, MU'!$U$70:$U$73</c:f>
              <c:numCache>
                <c:formatCode>General</c:formatCode>
                <c:ptCount val="4"/>
                <c:pt idx="0">
                  <c:v>128.61964554432521</c:v>
                </c:pt>
                <c:pt idx="1">
                  <c:v>131.63842840519314</c:v>
                </c:pt>
                <c:pt idx="2">
                  <c:v>134.67914389633177</c:v>
                </c:pt>
                <c:pt idx="3">
                  <c:v>135.64174266932295</c:v>
                </c:pt>
              </c:numCache>
            </c:numRef>
          </c:yVal>
          <c:smooth val="0"/>
          <c:extLst>
            <c:ext xmlns:c16="http://schemas.microsoft.com/office/drawing/2014/chart" uri="{C3380CC4-5D6E-409C-BE32-E72D297353CC}">
              <c16:uniqueId val="{00000002-79A4-4A2B-A2D7-D4EF5423D54B}"/>
            </c:ext>
          </c:extLst>
        </c:ser>
        <c:ser>
          <c:idx val="8"/>
          <c:order val="3"/>
          <c:tx>
            <c:v>with CJTC-D report, TRP selection Th=1.05xCP</c:v>
          </c:tx>
          <c:spPr>
            <a:ln w="19050" cap="rnd">
              <a:solidFill>
                <a:schemeClr val="accent3">
                  <a:lumMod val="60000"/>
                </a:schemeClr>
              </a:solidFill>
              <a:round/>
            </a:ln>
            <a:effectLst/>
          </c:spPr>
          <c:marker>
            <c:symbol val="triangle"/>
            <c:size val="5"/>
            <c:spPr>
              <a:solidFill>
                <a:schemeClr val="accent3">
                  <a:lumMod val="60000"/>
                </a:schemeClr>
              </a:solidFill>
              <a:ln w="9525">
                <a:solidFill>
                  <a:schemeClr val="accent3">
                    <a:lumMod val="60000"/>
                  </a:schemeClr>
                </a:solidFill>
              </a:ln>
              <a:effectLst/>
            </c:spPr>
          </c:marker>
          <c:xVal>
            <c:numRef>
              <c:f>'Dynamic Rank1-2, MU'!$T$112:$T$115</c:f>
              <c:numCache>
                <c:formatCode>General</c:formatCode>
                <c:ptCount val="4"/>
                <c:pt idx="0">
                  <c:v>228</c:v>
                </c:pt>
                <c:pt idx="1">
                  <c:v>638</c:v>
                </c:pt>
                <c:pt idx="2">
                  <c:v>1220</c:v>
                </c:pt>
                <c:pt idx="3">
                  <c:v>1668</c:v>
                </c:pt>
              </c:numCache>
            </c:numRef>
          </c:xVal>
          <c:yVal>
            <c:numRef>
              <c:f>'Dynamic Rank1-2, MU'!$U$112:$U$115</c:f>
              <c:numCache>
                <c:formatCode>General</c:formatCode>
                <c:ptCount val="4"/>
                <c:pt idx="0">
                  <c:v>125.52105227886121</c:v>
                </c:pt>
                <c:pt idx="1">
                  <c:v>128.0195444105301</c:v>
                </c:pt>
                <c:pt idx="2">
                  <c:v>132.04113586655214</c:v>
                </c:pt>
                <c:pt idx="3">
                  <c:v>131.05355826464154</c:v>
                </c:pt>
              </c:numCache>
            </c:numRef>
          </c:yVal>
          <c:smooth val="0"/>
          <c:extLst>
            <c:ext xmlns:c16="http://schemas.microsoft.com/office/drawing/2014/chart" uri="{C3380CC4-5D6E-409C-BE32-E72D297353CC}">
              <c16:uniqueId val="{00000003-79A4-4A2B-A2D7-D4EF5423D54B}"/>
            </c:ext>
          </c:extLst>
        </c:ser>
        <c:dLbls>
          <c:showLegendKey val="0"/>
          <c:showVal val="0"/>
          <c:showCatName val="0"/>
          <c:showSerName val="0"/>
          <c:showPercent val="0"/>
          <c:showBubbleSize val="0"/>
        </c:dLbls>
        <c:axId val="632604360"/>
        <c:axId val="632605672"/>
      </c:scatterChart>
      <c:valAx>
        <c:axId val="6326043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overhead (number of bits)</a:t>
                </a:r>
              </a:p>
            </c:rich>
          </c:tx>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632605672"/>
        <c:crosses val="autoZero"/>
        <c:crossBetween val="midCat"/>
      </c:valAx>
      <c:valAx>
        <c:axId val="632605672"/>
        <c:scaling>
          <c:orientation val="minMax"/>
          <c:min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Avg UPT Gain (%)</a:t>
                </a:r>
              </a:p>
            </c:rich>
          </c:tx>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632604360"/>
        <c:crosses val="autoZero"/>
        <c:crossBetween val="midCat"/>
      </c:valAx>
      <c:spPr>
        <a:noFill/>
        <a:ln>
          <a:noFill/>
        </a:ln>
        <a:effectLst/>
      </c:spPr>
    </c:plotArea>
    <c:legend>
      <c:legendPos val="r"/>
      <c:layout>
        <c:manualLayout>
          <c:xMode val="edge"/>
          <c:yMode val="edge"/>
          <c:x val="0.75344675981337661"/>
          <c:y val="0.18259822212328261"/>
          <c:w val="0.21577063270798885"/>
          <c:h val="0.70355209544204944"/>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Average UPT Gain vs overhead</a:t>
            </a:r>
          </a:p>
          <a:p>
            <a:pPr>
              <a:defRPr/>
            </a:pPr>
            <a:r>
              <a:rPr lang="en-US"/>
              <a:t>(16 ports per TRP, Inter-site inter-cell scenario with ISD=200)</a:t>
            </a:r>
          </a:p>
          <a:p>
            <a:pPr>
              <a:defRPr/>
            </a:pPr>
            <a:r>
              <a:rPr lang="en-US"/>
              <a:t>with ISI modeled in CSI-RS/PDSCH reception</a:t>
            </a:r>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019703928681963"/>
          <c:y val="0.17897298990073443"/>
          <c:w val="0.65994772375285526"/>
          <c:h val="0.67434940524928755"/>
        </c:manualLayout>
      </c:layout>
      <c:scatterChart>
        <c:scatterStyle val="lineMarker"/>
        <c:varyColors val="0"/>
        <c:ser>
          <c:idx val="2"/>
          <c:order val="0"/>
          <c:tx>
            <c:v>ISI not modelled (Upper bound)</c:v>
          </c:tx>
          <c:spPr>
            <a:ln w="19050" cap="rnd">
              <a:solidFill>
                <a:schemeClr val="accent1"/>
              </a:solidFill>
              <a:round/>
            </a:ln>
            <a:effectLst/>
          </c:spPr>
          <c:marker>
            <c:symbol val="x"/>
            <c:size val="5"/>
            <c:spPr>
              <a:solidFill>
                <a:schemeClr val="accent1"/>
              </a:solidFill>
              <a:ln w="9525">
                <a:solidFill>
                  <a:schemeClr val="accent1"/>
                </a:solidFill>
              </a:ln>
              <a:effectLst/>
            </c:spPr>
          </c:marker>
          <c:xVal>
            <c:numRef>
              <c:f>'Dynamic Rank1-2, MU'!$Q$63:$Q$68</c:f>
              <c:numCache>
                <c:formatCode>General</c:formatCode>
                <c:ptCount val="6"/>
                <c:pt idx="0">
                  <c:v>175</c:v>
                </c:pt>
                <c:pt idx="1">
                  <c:v>259</c:v>
                </c:pt>
                <c:pt idx="2">
                  <c:v>315</c:v>
                </c:pt>
                <c:pt idx="3">
                  <c:v>483</c:v>
                </c:pt>
                <c:pt idx="4">
                  <c:v>585</c:v>
                </c:pt>
                <c:pt idx="5">
                  <c:v>921</c:v>
                </c:pt>
              </c:numCache>
            </c:numRef>
          </c:xVal>
          <c:yVal>
            <c:numRef>
              <c:f>'Dynamic Rank1-2, MU'!$R$63:$R$68</c:f>
              <c:numCache>
                <c:formatCode>General</c:formatCode>
                <c:ptCount val="6"/>
                <c:pt idx="0">
                  <c:v>222.68648766764088</c:v>
                </c:pt>
                <c:pt idx="1">
                  <c:v>224.83748053863596</c:v>
                </c:pt>
                <c:pt idx="2">
                  <c:v>230.18355139165828</c:v>
                </c:pt>
                <c:pt idx="3">
                  <c:v>228.05372702193333</c:v>
                </c:pt>
                <c:pt idx="4">
                  <c:v>231.8934200103794</c:v>
                </c:pt>
                <c:pt idx="5">
                  <c:v>231.08969981699494</c:v>
                </c:pt>
              </c:numCache>
            </c:numRef>
          </c:yVal>
          <c:smooth val="0"/>
          <c:extLst>
            <c:ext xmlns:c16="http://schemas.microsoft.com/office/drawing/2014/chart" uri="{C3380CC4-5D6E-409C-BE32-E72D297353CC}">
              <c16:uniqueId val="{00000000-ED9C-4AE9-9C8C-4E39DDC923C0}"/>
            </c:ext>
          </c:extLst>
        </c:ser>
        <c:ser>
          <c:idx val="8"/>
          <c:order val="1"/>
          <c:tx>
            <c:v>with CJTC-D report, Delay Compensation</c:v>
          </c:tx>
          <c:spPr>
            <a:ln w="19050" cap="rnd">
              <a:solidFill>
                <a:schemeClr val="accent3">
                  <a:lumMod val="60000"/>
                </a:schemeClr>
              </a:solidFill>
              <a:round/>
            </a:ln>
            <a:effectLst/>
          </c:spPr>
          <c:marker>
            <c:symbol val="triangle"/>
            <c:size val="5"/>
            <c:spPr>
              <a:solidFill>
                <a:schemeClr val="accent3">
                  <a:lumMod val="60000"/>
                </a:schemeClr>
              </a:solidFill>
              <a:ln w="9525">
                <a:solidFill>
                  <a:schemeClr val="accent3">
                    <a:lumMod val="60000"/>
                  </a:schemeClr>
                </a:solidFill>
              </a:ln>
              <a:effectLst/>
            </c:spPr>
          </c:marker>
          <c:xVal>
            <c:numRef>
              <c:f>'Dynamic Rank1-2, MU'!$Q$77:$Q$82</c:f>
              <c:numCache>
                <c:formatCode>General</c:formatCode>
                <c:ptCount val="6"/>
                <c:pt idx="0">
                  <c:v>175</c:v>
                </c:pt>
                <c:pt idx="1">
                  <c:v>259</c:v>
                </c:pt>
                <c:pt idx="2">
                  <c:v>315</c:v>
                </c:pt>
                <c:pt idx="3">
                  <c:v>483</c:v>
                </c:pt>
                <c:pt idx="4">
                  <c:v>585</c:v>
                </c:pt>
                <c:pt idx="5">
                  <c:v>921</c:v>
                </c:pt>
              </c:numCache>
            </c:numRef>
          </c:xVal>
          <c:yVal>
            <c:numRef>
              <c:f>'Dynamic Rank1-2, MU'!$R$77:$R$82</c:f>
              <c:numCache>
                <c:formatCode>General</c:formatCode>
                <c:ptCount val="6"/>
                <c:pt idx="0">
                  <c:v>218.47532162464836</c:v>
                </c:pt>
                <c:pt idx="1">
                  <c:v>217.33153970118272</c:v>
                </c:pt>
                <c:pt idx="2">
                  <c:v>220.28488705580293</c:v>
                </c:pt>
                <c:pt idx="3">
                  <c:v>221.32146076315863</c:v>
                </c:pt>
                <c:pt idx="4">
                  <c:v>225.20007647974651</c:v>
                </c:pt>
                <c:pt idx="5">
                  <c:v>226.88467946791951</c:v>
                </c:pt>
              </c:numCache>
            </c:numRef>
          </c:yVal>
          <c:smooth val="0"/>
          <c:extLst>
            <c:ext xmlns:c16="http://schemas.microsoft.com/office/drawing/2014/chart" uri="{C3380CC4-5D6E-409C-BE32-E72D297353CC}">
              <c16:uniqueId val="{00000001-ED9C-4AE9-9C8C-4E39DDC923C0}"/>
            </c:ext>
          </c:extLst>
        </c:ser>
        <c:ser>
          <c:idx val="9"/>
          <c:order val="2"/>
          <c:tx>
            <c:v>with CJTC-D report, TRP selection Th=CP</c:v>
          </c:tx>
          <c:spPr>
            <a:ln w="19050" cap="rnd">
              <a:solidFill>
                <a:schemeClr val="accent4">
                  <a:lumMod val="60000"/>
                </a:schemeClr>
              </a:solidFill>
              <a:round/>
            </a:ln>
            <a:effectLst/>
          </c:spPr>
          <c:marker>
            <c:symbol val="plus"/>
            <c:size val="5"/>
            <c:spPr>
              <a:noFill/>
              <a:ln w="9525">
                <a:solidFill>
                  <a:schemeClr val="accent4">
                    <a:lumMod val="60000"/>
                  </a:schemeClr>
                </a:solidFill>
              </a:ln>
              <a:effectLst/>
            </c:spPr>
          </c:marker>
          <c:xVal>
            <c:numRef>
              <c:f>'Dynamic Rank1-2, MU'!$Q$70:$Q$75</c:f>
              <c:numCache>
                <c:formatCode>General</c:formatCode>
                <c:ptCount val="6"/>
                <c:pt idx="0">
                  <c:v>175</c:v>
                </c:pt>
                <c:pt idx="1">
                  <c:v>259</c:v>
                </c:pt>
                <c:pt idx="2">
                  <c:v>315</c:v>
                </c:pt>
                <c:pt idx="3">
                  <c:v>483</c:v>
                </c:pt>
                <c:pt idx="4">
                  <c:v>585</c:v>
                </c:pt>
                <c:pt idx="5">
                  <c:v>921</c:v>
                </c:pt>
              </c:numCache>
            </c:numRef>
          </c:xVal>
          <c:yVal>
            <c:numRef>
              <c:f>'Dynamic Rank1-2, MU'!$R$70:$R$75</c:f>
              <c:numCache>
                <c:formatCode>General</c:formatCode>
                <c:ptCount val="6"/>
                <c:pt idx="0">
                  <c:v>173.63633880527712</c:v>
                </c:pt>
                <c:pt idx="1">
                  <c:v>174.99863429024066</c:v>
                </c:pt>
                <c:pt idx="2">
                  <c:v>177.1783070661823</c:v>
                </c:pt>
                <c:pt idx="3">
                  <c:v>177.85160197754774</c:v>
                </c:pt>
                <c:pt idx="4">
                  <c:v>182.38848979814813</c:v>
                </c:pt>
                <c:pt idx="5">
                  <c:v>182.70328589768104</c:v>
                </c:pt>
              </c:numCache>
            </c:numRef>
          </c:yVal>
          <c:smooth val="0"/>
          <c:extLst>
            <c:ext xmlns:c16="http://schemas.microsoft.com/office/drawing/2014/chart" uri="{C3380CC4-5D6E-409C-BE32-E72D297353CC}">
              <c16:uniqueId val="{00000002-ED9C-4AE9-9C8C-4E39DDC923C0}"/>
            </c:ext>
          </c:extLst>
        </c:ser>
        <c:ser>
          <c:idx val="1"/>
          <c:order val="3"/>
          <c:tx>
            <c:v>without CJTC-D report</c:v>
          </c:tx>
          <c:spPr>
            <a:ln w="19050" cap="rnd">
              <a:solidFill>
                <a:schemeClr val="accent2"/>
              </a:solidFill>
              <a:round/>
            </a:ln>
            <a:effectLst/>
          </c:spPr>
          <c:marker>
            <c:symbol val="dash"/>
            <c:size val="5"/>
            <c:spPr>
              <a:solidFill>
                <a:schemeClr val="accent2"/>
              </a:solidFill>
              <a:ln w="9525">
                <a:solidFill>
                  <a:schemeClr val="accent2"/>
                </a:solidFill>
              </a:ln>
              <a:effectLst/>
            </c:spPr>
          </c:marker>
          <c:xVal>
            <c:numRef>
              <c:f>'Dynamic Rank1-2, MU'!$Q$56:$Q$61</c:f>
              <c:numCache>
                <c:formatCode>General</c:formatCode>
                <c:ptCount val="6"/>
                <c:pt idx="0">
                  <c:v>175</c:v>
                </c:pt>
                <c:pt idx="1">
                  <c:v>259</c:v>
                </c:pt>
                <c:pt idx="2">
                  <c:v>315</c:v>
                </c:pt>
                <c:pt idx="3">
                  <c:v>483</c:v>
                </c:pt>
                <c:pt idx="4">
                  <c:v>585</c:v>
                </c:pt>
                <c:pt idx="5">
                  <c:v>921</c:v>
                </c:pt>
              </c:numCache>
            </c:numRef>
          </c:xVal>
          <c:yVal>
            <c:numRef>
              <c:f>'Dynamic Rank1-2, MU'!$R$56:$R$61</c:f>
              <c:numCache>
                <c:formatCode>General</c:formatCode>
                <c:ptCount val="6"/>
                <c:pt idx="0">
                  <c:v>100</c:v>
                </c:pt>
                <c:pt idx="1">
                  <c:v>98.988691923192491</c:v>
                </c:pt>
                <c:pt idx="2">
                  <c:v>101.35136980688864</c:v>
                </c:pt>
                <c:pt idx="3">
                  <c:v>100.31411324465324</c:v>
                </c:pt>
                <c:pt idx="4">
                  <c:v>104.18521755756467</c:v>
                </c:pt>
                <c:pt idx="5">
                  <c:v>102.88642757641146</c:v>
                </c:pt>
              </c:numCache>
            </c:numRef>
          </c:yVal>
          <c:smooth val="0"/>
          <c:extLst>
            <c:ext xmlns:c16="http://schemas.microsoft.com/office/drawing/2014/chart" uri="{C3380CC4-5D6E-409C-BE32-E72D297353CC}">
              <c16:uniqueId val="{00000003-ED9C-4AE9-9C8C-4E39DDC923C0}"/>
            </c:ext>
          </c:extLst>
        </c:ser>
        <c:dLbls>
          <c:showLegendKey val="0"/>
          <c:showVal val="0"/>
          <c:showCatName val="0"/>
          <c:showSerName val="0"/>
          <c:showPercent val="0"/>
          <c:showBubbleSize val="0"/>
        </c:dLbls>
        <c:axId val="632604360"/>
        <c:axId val="632605672"/>
      </c:scatterChart>
      <c:valAx>
        <c:axId val="632604360"/>
        <c:scaling>
          <c:orientation val="minMax"/>
          <c:max val="1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overhead (number of bits)</a:t>
                </a:r>
              </a:p>
            </c:rich>
          </c:tx>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632605672"/>
        <c:crosses val="autoZero"/>
        <c:crossBetween val="midCat"/>
      </c:valAx>
      <c:valAx>
        <c:axId val="632605672"/>
        <c:scaling>
          <c:orientation val="minMax"/>
          <c:max val="235"/>
          <c:min val="9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a:t>Avg UPT Gain (%)</a:t>
                </a:r>
              </a:p>
            </c:rich>
          </c:tx>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632604360"/>
        <c:crosses val="autoZero"/>
        <c:crossBetween val="midCat"/>
      </c:valAx>
      <c:spPr>
        <a:noFill/>
        <a:ln>
          <a:noFill/>
        </a:ln>
        <a:effectLst/>
      </c:spPr>
    </c:plotArea>
    <c:legend>
      <c:legendPos val="r"/>
      <c:layout>
        <c:manualLayout>
          <c:xMode val="edge"/>
          <c:yMode val="edge"/>
          <c:x val="0.75344675981337661"/>
          <c:y val="0.18259822212328261"/>
          <c:w val="0.21577063270798885"/>
          <c:h val="0.70355209544204944"/>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3A8DCE21-21B3-400D-89A7-6F1C86FC7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18</Pages>
  <Words>6340</Words>
  <Characters>36138</Characters>
  <Application>Microsoft Office Word</Application>
  <DocSecurity>0</DocSecurity>
  <Lines>301</Lines>
  <Paragraphs>84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Gilwon Lee</cp:lastModifiedBy>
  <cp:revision>21</cp:revision>
  <cp:lastPrinted>2023-04-05T06:36:00Z</cp:lastPrinted>
  <dcterms:created xsi:type="dcterms:W3CDTF">2024-02-17T01:35:00Z</dcterms:created>
  <dcterms:modified xsi:type="dcterms:W3CDTF">2024-02-18T20:15:00Z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